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5593" w14:textId="6E2018E4" w:rsidR="00DD1CA7" w:rsidRPr="00977724" w:rsidRDefault="002D7CD7" w:rsidP="00977724">
      <w:pPr>
        <w:pStyle w:val="Heading1"/>
        <w:ind w:left="0" w:firstLine="0"/>
        <w:rPr>
          <w:rFonts w:ascii="Helvetica" w:hAnsi="Helvetica"/>
        </w:rPr>
      </w:pPr>
      <w:r w:rsidRPr="00977724">
        <w:rPr>
          <w:rFonts w:ascii="Helvetica" w:hAnsi="Helvetica"/>
        </w:rPr>
        <w:t>Re</w:t>
      </w:r>
      <w:r w:rsidR="007B121E" w:rsidRPr="00977724">
        <w:rPr>
          <w:rFonts w:ascii="Helvetica" w:hAnsi="Helvetica"/>
        </w:rPr>
        <w:t xml:space="preserve">view of the </w:t>
      </w:r>
      <w:r w:rsidR="00026807" w:rsidRPr="00977724">
        <w:rPr>
          <w:rFonts w:ascii="Helvetica" w:hAnsi="Helvetica"/>
        </w:rPr>
        <w:t xml:space="preserve">North American </w:t>
      </w:r>
      <w:r w:rsidR="004E443E" w:rsidRPr="00977724">
        <w:rPr>
          <w:rFonts w:ascii="Helvetica" w:hAnsi="Helvetica"/>
        </w:rPr>
        <w:t xml:space="preserve">Lithium </w:t>
      </w:r>
      <w:r w:rsidR="00E17D8E" w:rsidRPr="00977724">
        <w:rPr>
          <w:rFonts w:ascii="Helvetica" w:hAnsi="Helvetica"/>
        </w:rPr>
        <w:t>F</w:t>
      </w:r>
      <w:r w:rsidR="004E443E" w:rsidRPr="00977724">
        <w:rPr>
          <w:rFonts w:ascii="Helvetica" w:hAnsi="Helvetica"/>
        </w:rPr>
        <w:t xml:space="preserve">orklift </w:t>
      </w:r>
      <w:r w:rsidR="00E17D8E" w:rsidRPr="00977724">
        <w:rPr>
          <w:rFonts w:ascii="Helvetica" w:hAnsi="Helvetica"/>
        </w:rPr>
        <w:t>B</w:t>
      </w:r>
      <w:r w:rsidR="004E443E" w:rsidRPr="00977724">
        <w:rPr>
          <w:rFonts w:ascii="Helvetica" w:hAnsi="Helvetica"/>
        </w:rPr>
        <w:t>atter</w:t>
      </w:r>
      <w:r w:rsidR="00026807" w:rsidRPr="00977724">
        <w:rPr>
          <w:rFonts w:ascii="Helvetica" w:hAnsi="Helvetica"/>
        </w:rPr>
        <w:t>y</w:t>
      </w:r>
      <w:r w:rsidR="00E17D8E" w:rsidRPr="00977724">
        <w:rPr>
          <w:rFonts w:ascii="Helvetica" w:hAnsi="Helvetica"/>
        </w:rPr>
        <w:t xml:space="preserve"> Market</w:t>
      </w:r>
      <w:r w:rsidR="00836BB7" w:rsidRPr="00977724">
        <w:rPr>
          <w:rFonts w:ascii="Helvetica" w:hAnsi="Helvetica"/>
        </w:rPr>
        <w:t>:</w:t>
      </w:r>
      <w:r w:rsidR="004E443E" w:rsidRPr="00977724">
        <w:rPr>
          <w:rFonts w:ascii="Helvetica" w:hAnsi="Helvetica"/>
        </w:rPr>
        <w:t xml:space="preserve"> </w:t>
      </w:r>
      <w:r w:rsidR="00026807" w:rsidRPr="00977724">
        <w:rPr>
          <w:rFonts w:ascii="Helvetica" w:hAnsi="Helvetica"/>
        </w:rPr>
        <w:t xml:space="preserve">The </w:t>
      </w:r>
      <w:r w:rsidR="00D3289B" w:rsidRPr="00977724">
        <w:rPr>
          <w:rFonts w:ascii="Helvetica" w:hAnsi="Helvetica"/>
        </w:rPr>
        <w:t>7</w:t>
      </w:r>
      <w:r w:rsidR="004E443E" w:rsidRPr="00977724">
        <w:rPr>
          <w:rFonts w:ascii="Helvetica" w:hAnsi="Helvetica"/>
        </w:rPr>
        <w:t xml:space="preserve"> </w:t>
      </w:r>
      <w:r w:rsidR="00E17D8E" w:rsidRPr="00977724">
        <w:rPr>
          <w:rFonts w:ascii="Helvetica" w:hAnsi="Helvetica"/>
        </w:rPr>
        <w:t>M</w:t>
      </w:r>
      <w:r w:rsidR="00514F7F" w:rsidRPr="00977724">
        <w:rPr>
          <w:rFonts w:ascii="Helvetica" w:hAnsi="Helvetica"/>
        </w:rPr>
        <w:t xml:space="preserve">ost </w:t>
      </w:r>
      <w:r w:rsidR="00E17D8E" w:rsidRPr="00977724">
        <w:rPr>
          <w:rFonts w:ascii="Helvetica" w:hAnsi="Helvetica"/>
        </w:rPr>
        <w:t>P</w:t>
      </w:r>
      <w:r w:rsidR="00514F7F" w:rsidRPr="00977724">
        <w:rPr>
          <w:rFonts w:ascii="Helvetica" w:hAnsi="Helvetica"/>
        </w:rPr>
        <w:t xml:space="preserve">opular </w:t>
      </w:r>
      <w:r w:rsidR="00E17D8E" w:rsidRPr="00977724">
        <w:rPr>
          <w:rFonts w:ascii="Helvetica" w:hAnsi="Helvetica"/>
        </w:rPr>
        <w:t>B</w:t>
      </w:r>
      <w:r w:rsidR="004E443E" w:rsidRPr="00977724">
        <w:rPr>
          <w:rFonts w:ascii="Helvetica" w:hAnsi="Helvetica"/>
        </w:rPr>
        <w:t>rands in</w:t>
      </w:r>
      <w:r w:rsidR="00026807" w:rsidRPr="00977724">
        <w:rPr>
          <w:rFonts w:ascii="Helvetica" w:hAnsi="Helvetica"/>
        </w:rPr>
        <w:t xml:space="preserve"> the US</w:t>
      </w:r>
      <w:r w:rsidR="0016650B" w:rsidRPr="00977724">
        <w:rPr>
          <w:rFonts w:ascii="Helvetica" w:hAnsi="Helvetica"/>
        </w:rPr>
        <w:t>A</w:t>
      </w:r>
      <w:r w:rsidR="00E17D8E" w:rsidRPr="00977724">
        <w:rPr>
          <w:rFonts w:ascii="Helvetica" w:hAnsi="Helvetica"/>
        </w:rPr>
        <w:t xml:space="preserve"> and Canada</w:t>
      </w:r>
    </w:p>
    <w:p w14:paraId="4010A538" w14:textId="15B4FC00" w:rsidR="0005097C" w:rsidRPr="00977724" w:rsidRDefault="00DD1CA7" w:rsidP="00977724">
      <w:pPr>
        <w:pStyle w:val="BodyText"/>
        <w:spacing w:after="0"/>
        <w:rPr>
          <w:rFonts w:ascii="Helvetica" w:hAnsi="Helvetica" w:cstheme="minorHAnsi"/>
        </w:rPr>
      </w:pPr>
      <w:r w:rsidRPr="00977724">
        <w:rPr>
          <w:rFonts w:ascii="Helvetica" w:hAnsi="Helvetica" w:cstheme="minorHAnsi"/>
        </w:rPr>
        <w:t xml:space="preserve">The major factors responsible for the growth of the global lithium market are </w:t>
      </w:r>
      <w:r w:rsidR="0051498F" w:rsidRPr="00977724">
        <w:rPr>
          <w:rFonts w:ascii="Helvetica" w:hAnsi="Helvetica" w:cstheme="minorHAnsi"/>
        </w:rPr>
        <w:t xml:space="preserve">the </w:t>
      </w:r>
      <w:r w:rsidR="00CF780B" w:rsidRPr="00977724">
        <w:rPr>
          <w:rFonts w:ascii="Helvetica" w:hAnsi="Helvetica" w:cstheme="minorHAnsi"/>
        </w:rPr>
        <w:t>increasing</w:t>
      </w:r>
      <w:r w:rsidR="0021240F" w:rsidRPr="00977724">
        <w:rPr>
          <w:rFonts w:ascii="Helvetica" w:hAnsi="Helvetica" w:cstheme="minorHAnsi"/>
        </w:rPr>
        <w:t xml:space="preserve"> number of</w:t>
      </w:r>
      <w:r w:rsidRPr="00977724">
        <w:rPr>
          <w:rFonts w:ascii="Helvetica" w:hAnsi="Helvetica" w:cstheme="minorHAnsi"/>
        </w:rPr>
        <w:t xml:space="preserve"> </w:t>
      </w:r>
      <w:r w:rsidR="0051498F" w:rsidRPr="00977724">
        <w:rPr>
          <w:rFonts w:ascii="Helvetica" w:hAnsi="Helvetica" w:cstheme="minorHAnsi"/>
        </w:rPr>
        <w:t xml:space="preserve">applications in </w:t>
      </w:r>
      <w:r w:rsidR="0021240F" w:rsidRPr="00977724">
        <w:rPr>
          <w:rFonts w:ascii="Helvetica" w:hAnsi="Helvetica" w:cstheme="minorHAnsi"/>
        </w:rPr>
        <w:t xml:space="preserve">battery-powered </w:t>
      </w:r>
      <w:r w:rsidR="0051498F" w:rsidRPr="00977724">
        <w:rPr>
          <w:rFonts w:ascii="Helvetica" w:hAnsi="Helvetica" w:cstheme="minorHAnsi"/>
        </w:rPr>
        <w:t>equipment</w:t>
      </w:r>
      <w:r w:rsidRPr="00977724">
        <w:rPr>
          <w:rFonts w:ascii="Helvetica" w:hAnsi="Helvetica" w:cstheme="minorHAnsi"/>
        </w:rPr>
        <w:t xml:space="preserve"> and the need for cleaner energy sources. Increased demand </w:t>
      </w:r>
      <w:r w:rsidR="0051498F" w:rsidRPr="00977724">
        <w:rPr>
          <w:rFonts w:ascii="Helvetica" w:hAnsi="Helvetica" w:cstheme="minorHAnsi"/>
        </w:rPr>
        <w:t>is</w:t>
      </w:r>
      <w:r w:rsidRPr="00977724">
        <w:rPr>
          <w:rFonts w:ascii="Helvetica" w:hAnsi="Helvetica" w:cstheme="minorHAnsi"/>
        </w:rPr>
        <w:t xml:space="preserve"> </w:t>
      </w:r>
      <w:r w:rsidR="0051498F" w:rsidRPr="00977724">
        <w:rPr>
          <w:rFonts w:ascii="Helvetica" w:hAnsi="Helvetica" w:cstheme="minorHAnsi"/>
        </w:rPr>
        <w:t>created by</w:t>
      </w:r>
      <w:r w:rsidRPr="00977724">
        <w:rPr>
          <w:rFonts w:ascii="Helvetica" w:hAnsi="Helvetica" w:cstheme="minorHAnsi"/>
        </w:rPr>
        <w:t xml:space="preserve"> various industries, particularly the electric vehicle/auto industry and </w:t>
      </w:r>
      <w:r w:rsidR="00C32F24" w:rsidRPr="00977724">
        <w:rPr>
          <w:rFonts w:ascii="Helvetica" w:hAnsi="Helvetica" w:cstheme="minorHAnsi"/>
        </w:rPr>
        <w:t xml:space="preserve">the </w:t>
      </w:r>
      <w:r w:rsidRPr="00977724">
        <w:rPr>
          <w:rFonts w:ascii="Helvetica" w:hAnsi="Helvetica" w:cstheme="minorHAnsi"/>
        </w:rPr>
        <w:t>energy storage system</w:t>
      </w:r>
      <w:r w:rsidR="00C32F24" w:rsidRPr="00977724">
        <w:rPr>
          <w:rFonts w:ascii="Helvetica" w:hAnsi="Helvetica" w:cstheme="minorHAnsi"/>
        </w:rPr>
        <w:t xml:space="preserve"> industry</w:t>
      </w:r>
      <w:r w:rsidRPr="00977724">
        <w:rPr>
          <w:rFonts w:ascii="Helvetica" w:hAnsi="Helvetica" w:cstheme="minorHAnsi"/>
        </w:rPr>
        <w:t xml:space="preserve">. </w:t>
      </w:r>
      <w:r w:rsidR="00C32F24" w:rsidRPr="00977724">
        <w:rPr>
          <w:rFonts w:ascii="Helvetica" w:hAnsi="Helvetica" w:cstheme="minorHAnsi"/>
        </w:rPr>
        <w:t>O</w:t>
      </w:r>
      <w:r w:rsidRPr="00977724">
        <w:rPr>
          <w:rFonts w:ascii="Helvetica" w:hAnsi="Helvetica" w:cstheme="minorHAnsi"/>
        </w:rPr>
        <w:t>ngoing research and innovations in lithium applications are expected to provide opportunities for further growth.</w:t>
      </w:r>
      <w:r w:rsidR="00C32F24" w:rsidRPr="00977724">
        <w:rPr>
          <w:rFonts w:ascii="Helvetica" w:hAnsi="Helvetica" w:cstheme="minorHAnsi"/>
        </w:rPr>
        <w:t xml:space="preserve"> </w:t>
      </w:r>
      <w:r w:rsidR="00790858" w:rsidRPr="00977724">
        <w:rPr>
          <w:rFonts w:ascii="Helvetica" w:hAnsi="Helvetica" w:cstheme="minorHAnsi"/>
        </w:rPr>
        <w:t>Industrial l</w:t>
      </w:r>
      <w:r w:rsidR="004E443E" w:rsidRPr="00977724">
        <w:rPr>
          <w:rFonts w:ascii="Helvetica" w:hAnsi="Helvetica" w:cstheme="minorHAnsi"/>
        </w:rPr>
        <w:t xml:space="preserve">ithium batteries have been gaining popularity in the USA </w:t>
      </w:r>
      <w:r w:rsidR="00C32F24" w:rsidRPr="00977724">
        <w:rPr>
          <w:rFonts w:ascii="Helvetica" w:hAnsi="Helvetica" w:cstheme="minorHAnsi"/>
        </w:rPr>
        <w:t>over</w:t>
      </w:r>
      <w:r w:rsidR="004E443E" w:rsidRPr="00977724">
        <w:rPr>
          <w:rFonts w:ascii="Helvetica" w:hAnsi="Helvetica" w:cstheme="minorHAnsi"/>
        </w:rPr>
        <w:t xml:space="preserve"> the last decade. </w:t>
      </w:r>
      <w:r w:rsidR="0004087A" w:rsidRPr="00977724">
        <w:rPr>
          <w:rFonts w:ascii="Helvetica" w:hAnsi="Helvetica" w:cstheme="minorHAnsi"/>
        </w:rPr>
        <w:t xml:space="preserve">Lithium power packs are used across many industries including </w:t>
      </w:r>
      <w:r w:rsidR="0051498F" w:rsidRPr="00977724">
        <w:rPr>
          <w:rFonts w:ascii="Helvetica" w:hAnsi="Helvetica" w:cstheme="minorHAnsi"/>
        </w:rPr>
        <w:t>material</w:t>
      </w:r>
      <w:r w:rsidR="00CD6F66" w:rsidRPr="00977724">
        <w:rPr>
          <w:rFonts w:ascii="Helvetica" w:hAnsi="Helvetica" w:cstheme="minorHAnsi"/>
        </w:rPr>
        <w:t>-</w:t>
      </w:r>
      <w:r w:rsidR="0051498F" w:rsidRPr="00977724">
        <w:rPr>
          <w:rFonts w:ascii="Helvetica" w:hAnsi="Helvetica" w:cstheme="minorHAnsi"/>
        </w:rPr>
        <w:t>handling equipment</w:t>
      </w:r>
      <w:r w:rsidR="005D10B2" w:rsidRPr="00977724">
        <w:rPr>
          <w:rFonts w:ascii="Helvetica" w:hAnsi="Helvetica" w:cstheme="minorHAnsi"/>
        </w:rPr>
        <w:t>, defense, and aerospace</w:t>
      </w:r>
      <w:r w:rsidR="00A95377" w:rsidRPr="00977724">
        <w:rPr>
          <w:rFonts w:ascii="Helvetica" w:hAnsi="Helvetica" w:cstheme="minorHAnsi"/>
        </w:rPr>
        <w:t>;</w:t>
      </w:r>
      <w:r w:rsidR="0004087A" w:rsidRPr="00977724">
        <w:rPr>
          <w:rFonts w:ascii="Helvetica" w:hAnsi="Helvetica" w:cstheme="minorHAnsi"/>
        </w:rPr>
        <w:t xml:space="preserve"> </w:t>
      </w:r>
      <w:r w:rsidR="005D10B2" w:rsidRPr="00977724">
        <w:rPr>
          <w:rFonts w:ascii="Helvetica" w:hAnsi="Helvetica" w:cstheme="minorHAnsi"/>
        </w:rPr>
        <w:t xml:space="preserve">at </w:t>
      </w:r>
      <w:r w:rsidR="0004087A" w:rsidRPr="00977724">
        <w:rPr>
          <w:rFonts w:ascii="Helvetica" w:hAnsi="Helvetica" w:cstheme="minorHAnsi"/>
        </w:rPr>
        <w:t>medical, telecom, and data centers</w:t>
      </w:r>
      <w:r w:rsidR="00A95377" w:rsidRPr="00977724">
        <w:rPr>
          <w:rFonts w:ascii="Helvetica" w:hAnsi="Helvetica" w:cstheme="minorHAnsi"/>
        </w:rPr>
        <w:t>;</w:t>
      </w:r>
      <w:r w:rsidR="0004087A" w:rsidRPr="00977724">
        <w:rPr>
          <w:rFonts w:ascii="Helvetica" w:hAnsi="Helvetica" w:cstheme="minorHAnsi"/>
        </w:rPr>
        <w:t xml:space="preserve"> </w:t>
      </w:r>
      <w:r w:rsidR="005D10B2" w:rsidRPr="00977724">
        <w:rPr>
          <w:rFonts w:ascii="Helvetica" w:hAnsi="Helvetica" w:cstheme="minorHAnsi"/>
        </w:rPr>
        <w:t xml:space="preserve">for </w:t>
      </w:r>
      <w:r w:rsidR="0004087A" w:rsidRPr="00977724">
        <w:rPr>
          <w:rFonts w:ascii="Helvetica" w:hAnsi="Helvetica" w:cstheme="minorHAnsi"/>
        </w:rPr>
        <w:t>marine</w:t>
      </w:r>
      <w:r w:rsidR="005D10B2" w:rsidRPr="00977724">
        <w:rPr>
          <w:rFonts w:ascii="Helvetica" w:hAnsi="Helvetica" w:cstheme="minorHAnsi"/>
        </w:rPr>
        <w:t xml:space="preserve"> and</w:t>
      </w:r>
      <w:r w:rsidR="0004087A" w:rsidRPr="00977724">
        <w:rPr>
          <w:rFonts w:ascii="Helvetica" w:hAnsi="Helvetica" w:cstheme="minorHAnsi"/>
        </w:rPr>
        <w:t xml:space="preserve"> </w:t>
      </w:r>
      <w:r w:rsidR="0051498F" w:rsidRPr="00977724">
        <w:rPr>
          <w:rFonts w:ascii="Helvetica" w:hAnsi="Helvetica" w:cstheme="minorHAnsi"/>
        </w:rPr>
        <w:t>power</w:t>
      </w:r>
      <w:r w:rsidR="0004087A" w:rsidRPr="00977724">
        <w:rPr>
          <w:rFonts w:ascii="Helvetica" w:hAnsi="Helvetica" w:cstheme="minorHAnsi"/>
        </w:rPr>
        <w:t xml:space="preserve"> storage applications</w:t>
      </w:r>
      <w:r w:rsidR="00A95377" w:rsidRPr="00977724">
        <w:rPr>
          <w:rFonts w:ascii="Helvetica" w:hAnsi="Helvetica" w:cstheme="minorHAnsi"/>
        </w:rPr>
        <w:t>;</w:t>
      </w:r>
      <w:r w:rsidR="0004087A" w:rsidRPr="00977724">
        <w:rPr>
          <w:rFonts w:ascii="Helvetica" w:hAnsi="Helvetica" w:cstheme="minorHAnsi"/>
        </w:rPr>
        <w:t xml:space="preserve"> </w:t>
      </w:r>
      <w:r w:rsidR="005D10B2" w:rsidRPr="00977724">
        <w:rPr>
          <w:rFonts w:ascii="Helvetica" w:hAnsi="Helvetica" w:cstheme="minorHAnsi"/>
        </w:rPr>
        <w:t xml:space="preserve">and in </w:t>
      </w:r>
      <w:r w:rsidR="0004087A" w:rsidRPr="00977724">
        <w:rPr>
          <w:rFonts w:ascii="Helvetica" w:hAnsi="Helvetica" w:cstheme="minorHAnsi"/>
        </w:rPr>
        <w:t xml:space="preserve">heavy mining and construction equipment. </w:t>
      </w:r>
    </w:p>
    <w:p w14:paraId="2DA7BE58" w14:textId="77777777" w:rsidR="00B737EE" w:rsidRPr="00977724" w:rsidRDefault="00B737EE" w:rsidP="00977724">
      <w:pPr>
        <w:pStyle w:val="BodyText"/>
        <w:spacing w:after="0"/>
        <w:rPr>
          <w:rFonts w:ascii="Helvetica" w:hAnsi="Helvetica" w:cstheme="minorHAnsi"/>
        </w:rPr>
      </w:pPr>
    </w:p>
    <w:p w14:paraId="599F23DE" w14:textId="2E8169F5" w:rsidR="0004087A" w:rsidRPr="00977724" w:rsidRDefault="00B737EE" w:rsidP="00977724">
      <w:pPr>
        <w:pStyle w:val="BodyText"/>
        <w:spacing w:after="0"/>
        <w:rPr>
          <w:rFonts w:ascii="Helvetica" w:hAnsi="Helvetica" w:cstheme="minorHAnsi"/>
        </w:rPr>
      </w:pPr>
      <w:r w:rsidRPr="00977724">
        <w:rPr>
          <w:rFonts w:ascii="Helvetica" w:hAnsi="Helvetica" w:cstheme="minorHAnsi"/>
        </w:rPr>
        <w:t>This review will cover one segment of this big market: batteries for material-handling equipment (MHE) like forklifts, lift trucks, and pallet jacks.</w:t>
      </w:r>
    </w:p>
    <w:p w14:paraId="0DFF0666" w14:textId="77777777" w:rsidR="00082BC5" w:rsidRPr="00977724" w:rsidRDefault="00082BC5" w:rsidP="00977724">
      <w:pPr>
        <w:pStyle w:val="BodyText"/>
        <w:spacing w:after="0"/>
        <w:rPr>
          <w:rFonts w:ascii="Helvetica" w:hAnsi="Helvetica" w:cstheme="minorHAnsi"/>
        </w:rPr>
      </w:pPr>
    </w:p>
    <w:p w14:paraId="3572078F" w14:textId="03B33A29" w:rsidR="000C51B1" w:rsidRPr="00977724" w:rsidRDefault="004E6BA4" w:rsidP="00977724">
      <w:pPr>
        <w:pStyle w:val="Heading3"/>
        <w:rPr>
          <w:rFonts w:ascii="Helvetica" w:hAnsi="Helvetica"/>
        </w:rPr>
      </w:pPr>
      <w:r w:rsidRPr="00977724">
        <w:rPr>
          <w:rFonts w:ascii="Helvetica" w:hAnsi="Helvetica"/>
        </w:rPr>
        <w:t xml:space="preserve">MHE </w:t>
      </w:r>
      <w:r w:rsidR="00345537" w:rsidRPr="00977724">
        <w:rPr>
          <w:rFonts w:ascii="Helvetica" w:hAnsi="Helvetica"/>
        </w:rPr>
        <w:t>l</w:t>
      </w:r>
      <w:r w:rsidRPr="00977724">
        <w:rPr>
          <w:rFonts w:ascii="Helvetica" w:hAnsi="Helvetica"/>
        </w:rPr>
        <w:t>ithium</w:t>
      </w:r>
      <w:r w:rsidR="003F4B75" w:rsidRPr="00977724">
        <w:rPr>
          <w:rFonts w:ascii="Helvetica" w:hAnsi="Helvetica"/>
        </w:rPr>
        <w:t xml:space="preserve"> batter</w:t>
      </w:r>
      <w:r w:rsidR="00345537" w:rsidRPr="00977724">
        <w:rPr>
          <w:rFonts w:ascii="Helvetica" w:hAnsi="Helvetica"/>
        </w:rPr>
        <w:t>y</w:t>
      </w:r>
      <w:r w:rsidR="003F4B75" w:rsidRPr="00977724">
        <w:rPr>
          <w:rFonts w:ascii="Helvetica" w:hAnsi="Helvetica"/>
        </w:rPr>
        <w:t xml:space="preserve"> market segment</w:t>
      </w:r>
    </w:p>
    <w:p w14:paraId="6528F912" w14:textId="5DAC76CD" w:rsidR="00356D1D" w:rsidRPr="00977724" w:rsidRDefault="002926F4" w:rsidP="00977724">
      <w:pPr>
        <w:pStyle w:val="BodyText"/>
        <w:spacing w:after="0"/>
        <w:rPr>
          <w:rFonts w:ascii="Helvetica" w:hAnsi="Helvetica" w:cstheme="minorHAnsi"/>
        </w:rPr>
      </w:pPr>
      <w:r w:rsidRPr="00977724">
        <w:rPr>
          <w:rFonts w:ascii="Helvetica" w:hAnsi="Helvetica" w:cstheme="minorHAnsi"/>
        </w:rPr>
        <w:t xml:space="preserve">The segment of industrial batteries for MHE </w:t>
      </w:r>
      <w:r w:rsidR="00356D1D" w:rsidRPr="00977724">
        <w:rPr>
          <w:rFonts w:ascii="Helvetica" w:hAnsi="Helvetica" w:cstheme="minorHAnsi"/>
        </w:rPr>
        <w:t xml:space="preserve">includes </w:t>
      </w:r>
      <w:r w:rsidR="0051498F" w:rsidRPr="00977724">
        <w:rPr>
          <w:rFonts w:ascii="Helvetica" w:hAnsi="Helvetica" w:cstheme="minorHAnsi"/>
        </w:rPr>
        <w:t xml:space="preserve">various </w:t>
      </w:r>
      <w:r w:rsidR="00AF3E4D" w:rsidRPr="00977724">
        <w:rPr>
          <w:rFonts w:ascii="Helvetica" w:hAnsi="Helvetica" w:cstheme="minorHAnsi"/>
        </w:rPr>
        <w:t xml:space="preserve">types of </w:t>
      </w:r>
      <w:r w:rsidRPr="00977724">
        <w:rPr>
          <w:rFonts w:ascii="Helvetica" w:hAnsi="Helvetica" w:cstheme="minorHAnsi"/>
        </w:rPr>
        <w:t>forklifts and lift trucks</w:t>
      </w:r>
      <w:r w:rsidR="00AF3E4D" w:rsidRPr="00977724">
        <w:rPr>
          <w:rFonts w:ascii="Helvetica" w:hAnsi="Helvetica" w:cstheme="minorHAnsi"/>
        </w:rPr>
        <w:t>,</w:t>
      </w:r>
      <w:r w:rsidRPr="00977724">
        <w:rPr>
          <w:rFonts w:ascii="Helvetica" w:hAnsi="Helvetica" w:cstheme="minorHAnsi"/>
        </w:rPr>
        <w:t xml:space="preserve"> and some </w:t>
      </w:r>
      <w:r w:rsidR="00356D1D" w:rsidRPr="00977724">
        <w:rPr>
          <w:rFonts w:ascii="Helvetica" w:hAnsi="Helvetica" w:cstheme="minorHAnsi"/>
        </w:rPr>
        <w:t>adjacent segments</w:t>
      </w:r>
      <w:r w:rsidRPr="00977724">
        <w:rPr>
          <w:rFonts w:ascii="Helvetica" w:hAnsi="Helvetica" w:cstheme="minorHAnsi"/>
        </w:rPr>
        <w:t xml:space="preserve">, like </w:t>
      </w:r>
      <w:r w:rsidR="00356D1D" w:rsidRPr="00977724">
        <w:rPr>
          <w:rFonts w:ascii="Helvetica" w:hAnsi="Helvetica" w:cstheme="minorHAnsi"/>
        </w:rPr>
        <w:t>airport ground support equipment (GSE), industrial cleaning equipment (sweepers and scrubbers), tugs, personnel carriers, etc.</w:t>
      </w:r>
    </w:p>
    <w:p w14:paraId="04DEF919" w14:textId="5EDF938A" w:rsidR="00A95377" w:rsidRPr="00977724" w:rsidRDefault="00AF3E4D" w:rsidP="00977724">
      <w:pPr>
        <w:pStyle w:val="BodyText"/>
        <w:spacing w:after="0"/>
        <w:rPr>
          <w:rFonts w:ascii="Helvetica" w:hAnsi="Helvetica" w:cstheme="minorHAnsi"/>
        </w:rPr>
      </w:pPr>
      <w:r w:rsidRPr="00977724">
        <w:rPr>
          <w:rFonts w:ascii="Helvetica" w:hAnsi="Helvetica" w:cstheme="minorHAnsi"/>
        </w:rPr>
        <w:t xml:space="preserve">The </w:t>
      </w:r>
      <w:r w:rsidR="003F4B75" w:rsidRPr="00977724">
        <w:rPr>
          <w:rFonts w:ascii="Helvetica" w:hAnsi="Helvetica" w:cstheme="minorHAnsi"/>
        </w:rPr>
        <w:t xml:space="preserve">MHE market segment is very </w:t>
      </w:r>
      <w:r w:rsidR="00393CFA" w:rsidRPr="00977724">
        <w:rPr>
          <w:rFonts w:ascii="Helvetica" w:hAnsi="Helvetica" w:cstheme="minorHAnsi"/>
        </w:rPr>
        <w:t>different from</w:t>
      </w:r>
      <w:r w:rsidR="003F4B75" w:rsidRPr="00977724">
        <w:rPr>
          <w:rFonts w:ascii="Helvetica" w:hAnsi="Helvetica" w:cstheme="minorHAnsi"/>
        </w:rPr>
        <w:t xml:space="preserve"> other lithium batter</w:t>
      </w:r>
      <w:r w:rsidRPr="00977724">
        <w:rPr>
          <w:rFonts w:ascii="Helvetica" w:hAnsi="Helvetica" w:cstheme="minorHAnsi"/>
        </w:rPr>
        <w:t>y</w:t>
      </w:r>
      <w:r w:rsidR="003F4B75" w:rsidRPr="00977724">
        <w:rPr>
          <w:rFonts w:ascii="Helvetica" w:hAnsi="Helvetica" w:cstheme="minorHAnsi"/>
        </w:rPr>
        <w:t xml:space="preserve"> applications like automotive, public transportation and </w:t>
      </w:r>
      <w:r w:rsidR="00393CFA" w:rsidRPr="00977724">
        <w:rPr>
          <w:rFonts w:ascii="Helvetica" w:hAnsi="Helvetica" w:cstheme="minorHAnsi"/>
        </w:rPr>
        <w:t xml:space="preserve">other </w:t>
      </w:r>
      <w:r w:rsidR="00A95377" w:rsidRPr="00977724">
        <w:rPr>
          <w:rFonts w:ascii="Helvetica" w:hAnsi="Helvetica" w:cstheme="minorHAnsi"/>
        </w:rPr>
        <w:t xml:space="preserve">on- and off-highway </w:t>
      </w:r>
      <w:r w:rsidR="00393CFA" w:rsidRPr="00977724">
        <w:rPr>
          <w:rFonts w:ascii="Helvetica" w:hAnsi="Helvetica" w:cstheme="minorHAnsi"/>
        </w:rPr>
        <w:t>EVs</w:t>
      </w:r>
      <w:r w:rsidR="00A95377" w:rsidRPr="00977724">
        <w:rPr>
          <w:rFonts w:ascii="Helvetica" w:hAnsi="Helvetica" w:cstheme="minorHAnsi"/>
        </w:rPr>
        <w:t>.</w:t>
      </w:r>
    </w:p>
    <w:p w14:paraId="4D9C31FD" w14:textId="77777777" w:rsidR="00712B04" w:rsidRPr="00977724" w:rsidRDefault="00712B04" w:rsidP="00977724">
      <w:pPr>
        <w:pStyle w:val="BodyText"/>
        <w:spacing w:after="0"/>
        <w:rPr>
          <w:rFonts w:ascii="Helvetica" w:hAnsi="Helvetica" w:cstheme="minorHAnsi"/>
        </w:rPr>
      </w:pPr>
    </w:p>
    <w:p w14:paraId="7B626352" w14:textId="2B1C90E3" w:rsidR="00356D1D" w:rsidRPr="00977724" w:rsidRDefault="00356D1D" w:rsidP="00977724">
      <w:pPr>
        <w:pStyle w:val="BodyText"/>
        <w:numPr>
          <w:ilvl w:val="0"/>
          <w:numId w:val="9"/>
        </w:numPr>
        <w:spacing w:after="0"/>
        <w:rPr>
          <w:rFonts w:ascii="Helvetica" w:hAnsi="Helvetica" w:cstheme="minorHAnsi"/>
        </w:rPr>
      </w:pPr>
      <w:r w:rsidRPr="00977724">
        <w:rPr>
          <w:rFonts w:ascii="Helvetica" w:hAnsi="Helvetica" w:cstheme="minorHAnsi"/>
        </w:rPr>
        <w:t xml:space="preserve">Forklifts often have to withstand </w:t>
      </w:r>
      <w:r w:rsidRPr="00977724">
        <w:rPr>
          <w:rFonts w:ascii="Helvetica" w:hAnsi="Helvetica" w:cstheme="minorHAnsi"/>
          <w:i/>
          <w:iCs/>
        </w:rPr>
        <w:t>high vibration</w:t>
      </w:r>
      <w:r w:rsidRPr="00977724">
        <w:rPr>
          <w:rFonts w:ascii="Helvetica" w:hAnsi="Helvetica" w:cstheme="minorHAnsi"/>
        </w:rPr>
        <w:t xml:space="preserve"> due to </w:t>
      </w:r>
      <w:r w:rsidR="00AF3E4D" w:rsidRPr="00977724">
        <w:rPr>
          <w:rFonts w:ascii="Helvetica" w:hAnsi="Helvetica" w:cstheme="minorHAnsi"/>
        </w:rPr>
        <w:t xml:space="preserve">the </w:t>
      </w:r>
      <w:r w:rsidRPr="00977724">
        <w:rPr>
          <w:rFonts w:ascii="Helvetica" w:hAnsi="Helvetica" w:cstheme="minorHAnsi"/>
        </w:rPr>
        <w:t>wide</w:t>
      </w:r>
      <w:r w:rsidR="00AF3E4D" w:rsidRPr="00977724">
        <w:rPr>
          <w:rFonts w:ascii="Helvetica" w:hAnsi="Helvetica" w:cstheme="minorHAnsi"/>
        </w:rPr>
        <w:t>spread</w:t>
      </w:r>
      <w:r w:rsidRPr="00977724">
        <w:rPr>
          <w:rFonts w:ascii="Helvetica" w:hAnsi="Helvetica" w:cstheme="minorHAnsi"/>
        </w:rPr>
        <w:t xml:space="preserve"> use</w:t>
      </w:r>
      <w:r w:rsidR="00AF3E4D" w:rsidRPr="00977724">
        <w:rPr>
          <w:rFonts w:ascii="Helvetica" w:hAnsi="Helvetica" w:cstheme="minorHAnsi"/>
        </w:rPr>
        <w:t xml:space="preserve"> of</w:t>
      </w:r>
      <w:r w:rsidRPr="00977724">
        <w:rPr>
          <w:rFonts w:ascii="Helvetica" w:hAnsi="Helvetica" w:cstheme="minorHAnsi"/>
        </w:rPr>
        <w:t xml:space="preserve"> cushion tires. </w:t>
      </w:r>
      <w:r w:rsidR="00AF3E4D" w:rsidRPr="00977724">
        <w:rPr>
          <w:rFonts w:ascii="Helvetica" w:hAnsi="Helvetica" w:cstheme="minorHAnsi"/>
        </w:rPr>
        <w:t>These demand a more rigid design than</w:t>
      </w:r>
      <w:r w:rsidRPr="00977724">
        <w:rPr>
          <w:rFonts w:ascii="Helvetica" w:hAnsi="Helvetica" w:cstheme="minorHAnsi"/>
        </w:rPr>
        <w:t xml:space="preserve"> pneumatic tires.</w:t>
      </w:r>
    </w:p>
    <w:p w14:paraId="4E968200" w14:textId="6023C749" w:rsidR="00356D1D" w:rsidRPr="00977724" w:rsidRDefault="00356D1D" w:rsidP="00977724">
      <w:pPr>
        <w:pStyle w:val="BodyText"/>
        <w:numPr>
          <w:ilvl w:val="0"/>
          <w:numId w:val="9"/>
        </w:numPr>
        <w:spacing w:after="0"/>
        <w:rPr>
          <w:rFonts w:ascii="Helvetica" w:hAnsi="Helvetica" w:cstheme="minorHAnsi"/>
        </w:rPr>
      </w:pPr>
      <w:r w:rsidRPr="00977724">
        <w:rPr>
          <w:rFonts w:ascii="Helvetica" w:hAnsi="Helvetica" w:cstheme="minorHAnsi"/>
        </w:rPr>
        <w:t xml:space="preserve">MHE is employed in </w:t>
      </w:r>
      <w:r w:rsidR="009A7905" w:rsidRPr="00977724">
        <w:rPr>
          <w:rFonts w:ascii="Helvetica" w:hAnsi="Helvetica" w:cstheme="minorHAnsi"/>
          <w:i/>
          <w:iCs/>
        </w:rPr>
        <w:t>multi-shift</w:t>
      </w:r>
      <w:r w:rsidR="00593896" w:rsidRPr="00977724">
        <w:rPr>
          <w:rFonts w:ascii="Helvetica" w:hAnsi="Helvetica" w:cstheme="minorHAnsi"/>
          <w:i/>
          <w:iCs/>
        </w:rPr>
        <w:t xml:space="preserve"> operations</w:t>
      </w:r>
      <w:r w:rsidRPr="00977724">
        <w:rPr>
          <w:rFonts w:ascii="Helvetica" w:hAnsi="Helvetica" w:cstheme="minorHAnsi"/>
        </w:rPr>
        <w:t xml:space="preserve"> </w:t>
      </w:r>
      <w:r w:rsidR="00593896" w:rsidRPr="00977724">
        <w:rPr>
          <w:rFonts w:ascii="Helvetica" w:hAnsi="Helvetica" w:cstheme="minorHAnsi"/>
        </w:rPr>
        <w:t xml:space="preserve">spanning </w:t>
      </w:r>
      <w:r w:rsidR="00CF780B" w:rsidRPr="00977724">
        <w:rPr>
          <w:rFonts w:ascii="Helvetica" w:hAnsi="Helvetica" w:cstheme="minorHAnsi"/>
        </w:rPr>
        <w:t>18-20 hours daily</w:t>
      </w:r>
      <w:r w:rsidRPr="00977724">
        <w:rPr>
          <w:rFonts w:ascii="Helvetica" w:hAnsi="Helvetica" w:cstheme="minorHAnsi"/>
        </w:rPr>
        <w:t xml:space="preserve">, often </w:t>
      </w:r>
      <w:r w:rsidR="00003A92" w:rsidRPr="00977724">
        <w:rPr>
          <w:rFonts w:ascii="Helvetica" w:hAnsi="Helvetica" w:cstheme="minorHAnsi"/>
        </w:rPr>
        <w:t xml:space="preserve">in </w:t>
      </w:r>
      <w:r w:rsidRPr="00977724">
        <w:rPr>
          <w:rFonts w:ascii="Helvetica" w:hAnsi="Helvetica" w:cstheme="minorHAnsi"/>
          <w:i/>
          <w:iCs/>
        </w:rPr>
        <w:t>extreme ambient temperatures</w:t>
      </w:r>
      <w:r w:rsidRPr="00977724">
        <w:rPr>
          <w:rFonts w:ascii="Helvetica" w:hAnsi="Helvetica" w:cstheme="minorHAnsi"/>
        </w:rPr>
        <w:t xml:space="preserve"> (very hot in some cases and very cold inside coolers and freezers).</w:t>
      </w:r>
    </w:p>
    <w:p w14:paraId="0C9AB14A" w14:textId="249CF061" w:rsidR="002926F4" w:rsidRPr="00977724" w:rsidRDefault="005A7F5B" w:rsidP="00977724">
      <w:pPr>
        <w:pStyle w:val="BodyText"/>
        <w:numPr>
          <w:ilvl w:val="0"/>
          <w:numId w:val="9"/>
        </w:numPr>
        <w:spacing w:after="0"/>
        <w:rPr>
          <w:rFonts w:ascii="Helvetica" w:hAnsi="Helvetica" w:cstheme="minorHAnsi"/>
        </w:rPr>
      </w:pPr>
      <w:r w:rsidRPr="00977724">
        <w:rPr>
          <w:rFonts w:ascii="Helvetica" w:hAnsi="Helvetica" w:cstheme="minorHAnsi"/>
        </w:rPr>
        <w:t>Forklifts rarely leave facilities with easy a</w:t>
      </w:r>
      <w:r w:rsidR="002926F4" w:rsidRPr="00977724">
        <w:rPr>
          <w:rFonts w:ascii="Helvetica" w:hAnsi="Helvetica" w:cstheme="minorHAnsi"/>
        </w:rPr>
        <w:t>ccess to power and charging station</w:t>
      </w:r>
      <w:r w:rsidRPr="00977724">
        <w:rPr>
          <w:rFonts w:ascii="Helvetica" w:hAnsi="Helvetica" w:cstheme="minorHAnsi"/>
        </w:rPr>
        <w:t>s.</w:t>
      </w:r>
    </w:p>
    <w:p w14:paraId="3BFE96E1" w14:textId="0FFC03D8" w:rsidR="002926F4" w:rsidRPr="00977724" w:rsidRDefault="00593896" w:rsidP="00977724">
      <w:pPr>
        <w:pStyle w:val="BodyText"/>
        <w:numPr>
          <w:ilvl w:val="0"/>
          <w:numId w:val="9"/>
        </w:numPr>
        <w:spacing w:after="0"/>
        <w:rPr>
          <w:rFonts w:ascii="Helvetica" w:hAnsi="Helvetica" w:cstheme="minorHAnsi"/>
        </w:rPr>
      </w:pPr>
      <w:r w:rsidRPr="00977724">
        <w:rPr>
          <w:rFonts w:ascii="Helvetica" w:hAnsi="Helvetica" w:cstheme="minorHAnsi"/>
        </w:rPr>
        <w:t>A h</w:t>
      </w:r>
      <w:r w:rsidR="00356D1D" w:rsidRPr="00977724">
        <w:rPr>
          <w:rFonts w:ascii="Helvetica" w:hAnsi="Helvetica" w:cstheme="minorHAnsi"/>
        </w:rPr>
        <w:t xml:space="preserve">igh level of </w:t>
      </w:r>
      <w:r w:rsidR="00356D1D" w:rsidRPr="00977724">
        <w:rPr>
          <w:rFonts w:ascii="Helvetica" w:hAnsi="Helvetica" w:cstheme="minorHAnsi"/>
          <w:i/>
          <w:iCs/>
        </w:rPr>
        <w:t>customization</w:t>
      </w:r>
      <w:r w:rsidR="00356D1D" w:rsidRPr="00977724">
        <w:rPr>
          <w:rFonts w:ascii="Helvetica" w:hAnsi="Helvetica" w:cstheme="minorHAnsi"/>
        </w:rPr>
        <w:t xml:space="preserve"> is required for </w:t>
      </w:r>
      <w:r w:rsidRPr="00977724">
        <w:rPr>
          <w:rFonts w:ascii="Helvetica" w:hAnsi="Helvetica" w:cstheme="minorHAnsi"/>
        </w:rPr>
        <w:t xml:space="preserve">numerous </w:t>
      </w:r>
      <w:r w:rsidR="00356D1D" w:rsidRPr="00977724">
        <w:rPr>
          <w:rFonts w:ascii="Helvetica" w:hAnsi="Helvetica" w:cstheme="minorHAnsi"/>
        </w:rPr>
        <w:t>unique forklift types</w:t>
      </w:r>
      <w:r w:rsidRPr="00977724">
        <w:rPr>
          <w:rFonts w:ascii="Helvetica" w:hAnsi="Helvetica" w:cstheme="minorHAnsi"/>
        </w:rPr>
        <w:t>,</w:t>
      </w:r>
      <w:r w:rsidR="00356D1D" w:rsidRPr="00977724">
        <w:rPr>
          <w:rFonts w:ascii="Helvetica" w:hAnsi="Helvetica" w:cstheme="minorHAnsi"/>
        </w:rPr>
        <w:t xml:space="preserve"> resulting in a low production volume </w:t>
      </w:r>
      <w:r w:rsidRPr="00977724">
        <w:rPr>
          <w:rFonts w:ascii="Helvetica" w:hAnsi="Helvetica" w:cstheme="minorHAnsi"/>
        </w:rPr>
        <w:t xml:space="preserve">for </w:t>
      </w:r>
      <w:r w:rsidR="00356D1D" w:rsidRPr="00977724">
        <w:rPr>
          <w:rFonts w:ascii="Helvetica" w:hAnsi="Helvetica" w:cstheme="minorHAnsi"/>
        </w:rPr>
        <w:t>each individual battery model.</w:t>
      </w:r>
    </w:p>
    <w:p w14:paraId="68F1D024" w14:textId="238C22E4" w:rsidR="001252E4" w:rsidRPr="00977724" w:rsidRDefault="00AB0B02" w:rsidP="00977724">
      <w:pPr>
        <w:pStyle w:val="BodyText"/>
        <w:numPr>
          <w:ilvl w:val="0"/>
          <w:numId w:val="9"/>
        </w:numPr>
        <w:spacing w:after="0"/>
        <w:rPr>
          <w:rFonts w:ascii="Helvetica" w:hAnsi="Helvetica" w:cstheme="minorHAnsi"/>
        </w:rPr>
      </w:pPr>
      <w:r w:rsidRPr="00977724">
        <w:rPr>
          <w:rFonts w:ascii="Helvetica" w:hAnsi="Helvetica" w:cstheme="minorHAnsi"/>
        </w:rPr>
        <w:t>The still-</w:t>
      </w:r>
      <w:r w:rsidR="00356D1D" w:rsidRPr="00977724">
        <w:rPr>
          <w:rFonts w:ascii="Helvetica" w:hAnsi="Helvetica" w:cstheme="minorHAnsi"/>
        </w:rPr>
        <w:t xml:space="preserve">low adoption </w:t>
      </w:r>
      <w:r w:rsidRPr="00977724">
        <w:rPr>
          <w:rFonts w:ascii="Helvetica" w:hAnsi="Helvetica" w:cstheme="minorHAnsi"/>
        </w:rPr>
        <w:t xml:space="preserve">rate </w:t>
      </w:r>
      <w:r w:rsidR="00356D1D" w:rsidRPr="00977724">
        <w:rPr>
          <w:rFonts w:ascii="Helvetica" w:hAnsi="Helvetica" w:cstheme="minorHAnsi"/>
        </w:rPr>
        <w:t xml:space="preserve">of superior lithium technology </w:t>
      </w:r>
      <w:r w:rsidR="002926F4" w:rsidRPr="00977724">
        <w:rPr>
          <w:rFonts w:ascii="Helvetica" w:hAnsi="Helvetica" w:cstheme="minorHAnsi"/>
        </w:rPr>
        <w:t xml:space="preserve">is the reason why </w:t>
      </w:r>
      <w:r w:rsidR="00356D1D" w:rsidRPr="00977724">
        <w:rPr>
          <w:rFonts w:ascii="Helvetica" w:hAnsi="Helvetica" w:cstheme="minorHAnsi"/>
        </w:rPr>
        <w:t>many MHE dealers</w:t>
      </w:r>
      <w:r w:rsidR="002926F4" w:rsidRPr="00977724">
        <w:rPr>
          <w:rFonts w:ascii="Helvetica" w:hAnsi="Helvetica" w:cstheme="minorHAnsi"/>
        </w:rPr>
        <w:t xml:space="preserve"> and maintenance companies</w:t>
      </w:r>
      <w:r w:rsidR="00356D1D" w:rsidRPr="00977724">
        <w:rPr>
          <w:rFonts w:ascii="Helvetica" w:hAnsi="Helvetica" w:cstheme="minorHAnsi"/>
        </w:rPr>
        <w:t xml:space="preserve"> </w:t>
      </w:r>
      <w:r w:rsidR="00593896" w:rsidRPr="00977724">
        <w:rPr>
          <w:rFonts w:ascii="Helvetica" w:hAnsi="Helvetica" w:cstheme="minorHAnsi"/>
        </w:rPr>
        <w:t>do</w:t>
      </w:r>
      <w:r w:rsidR="00356D1D" w:rsidRPr="00977724">
        <w:rPr>
          <w:rFonts w:ascii="Helvetica" w:hAnsi="Helvetica" w:cstheme="minorHAnsi"/>
        </w:rPr>
        <w:t xml:space="preserve"> not offer lithium battery service.</w:t>
      </w:r>
      <w:r w:rsidR="00E41823" w:rsidRPr="00977724">
        <w:rPr>
          <w:rFonts w:ascii="Helvetica" w:hAnsi="Helvetica" w:cstheme="minorHAnsi"/>
        </w:rPr>
        <w:t xml:space="preserve"> This is why a </w:t>
      </w:r>
      <w:r w:rsidR="00E41823" w:rsidRPr="00977724">
        <w:rPr>
          <w:rFonts w:ascii="Helvetica" w:hAnsi="Helvetica" w:cstheme="minorHAnsi"/>
          <w:i/>
          <w:iCs/>
        </w:rPr>
        <w:t>battery manufacturer’s own service network</w:t>
      </w:r>
      <w:r w:rsidR="00E41823" w:rsidRPr="00977724">
        <w:rPr>
          <w:rFonts w:ascii="Helvetica" w:hAnsi="Helvetica" w:cstheme="minorHAnsi"/>
        </w:rPr>
        <w:t xml:space="preserve"> is so important in this segment.</w:t>
      </w:r>
    </w:p>
    <w:p w14:paraId="35A1973E" w14:textId="773D2854" w:rsidR="001252E4" w:rsidRPr="00977724" w:rsidRDefault="00B80C2C" w:rsidP="00977724">
      <w:pPr>
        <w:pStyle w:val="Heading3"/>
        <w:rPr>
          <w:rFonts w:ascii="Helvetica" w:hAnsi="Helvetica"/>
        </w:rPr>
      </w:pPr>
      <w:r w:rsidRPr="00977724">
        <w:rPr>
          <w:rFonts w:ascii="Helvetica" w:hAnsi="Helvetica"/>
        </w:rPr>
        <w:t>Size and growth of the l</w:t>
      </w:r>
      <w:r w:rsidR="001252E4" w:rsidRPr="00977724">
        <w:rPr>
          <w:rFonts w:ascii="Helvetica" w:hAnsi="Helvetica"/>
        </w:rPr>
        <w:t>ithium forklift batter</w:t>
      </w:r>
      <w:r w:rsidRPr="00977724">
        <w:rPr>
          <w:rFonts w:ascii="Helvetica" w:hAnsi="Helvetica"/>
        </w:rPr>
        <w:t>y</w:t>
      </w:r>
      <w:r w:rsidR="001252E4" w:rsidRPr="00977724">
        <w:rPr>
          <w:rFonts w:ascii="Helvetica" w:hAnsi="Helvetica"/>
        </w:rPr>
        <w:t xml:space="preserve"> market</w:t>
      </w:r>
    </w:p>
    <w:p w14:paraId="133406C9" w14:textId="004113C8" w:rsidR="001252E4" w:rsidRPr="00977724" w:rsidRDefault="001252E4" w:rsidP="00977724">
      <w:pPr>
        <w:pStyle w:val="BodyText"/>
        <w:spacing w:after="0"/>
        <w:rPr>
          <w:rFonts w:ascii="Helvetica" w:hAnsi="Helvetica" w:cstheme="minorHAnsi"/>
        </w:rPr>
      </w:pPr>
      <w:r w:rsidRPr="00977724">
        <w:rPr>
          <w:rFonts w:ascii="Helvetica" w:hAnsi="Helvetica" w:cstheme="minorHAnsi"/>
        </w:rPr>
        <w:t xml:space="preserve">According to the </w:t>
      </w:r>
      <w:hyperlink r:id="rId8" w:history="1">
        <w:r w:rsidRPr="00977724">
          <w:rPr>
            <w:rStyle w:val="Hyperlink"/>
            <w:rFonts w:ascii="Helvetica" w:hAnsi="Helvetica" w:cstheme="minorHAnsi"/>
          </w:rPr>
          <w:t>Industrial Truck Association</w:t>
        </w:r>
      </w:hyperlink>
      <w:r w:rsidRPr="00977724">
        <w:rPr>
          <w:rFonts w:ascii="Helvetica" w:hAnsi="Helvetica" w:cstheme="minorHAnsi"/>
        </w:rPr>
        <w:t xml:space="preserve"> (ITA), around </w:t>
      </w:r>
      <w:r w:rsidRPr="00977724">
        <w:rPr>
          <w:rFonts w:ascii="Helvetica" w:hAnsi="Helvetica" w:cstheme="minorHAnsi"/>
          <w:b/>
          <w:bCs/>
        </w:rPr>
        <w:t>65% of lift trucks sold today are electric</w:t>
      </w:r>
      <w:r w:rsidRPr="00977724">
        <w:rPr>
          <w:rFonts w:ascii="Helvetica" w:hAnsi="Helvetica" w:cstheme="minorHAnsi"/>
        </w:rPr>
        <w:t xml:space="preserve"> (the rest are internal combustion engine-powered). In other words, two-thirds of all new material handling equipment </w:t>
      </w:r>
      <w:r w:rsidR="00A6656C" w:rsidRPr="00977724">
        <w:rPr>
          <w:rFonts w:ascii="Helvetica" w:hAnsi="Helvetica" w:cstheme="minorHAnsi"/>
        </w:rPr>
        <w:t>is</w:t>
      </w:r>
      <w:r w:rsidRPr="00977724">
        <w:rPr>
          <w:rFonts w:ascii="Helvetica" w:hAnsi="Helvetica" w:cstheme="minorHAnsi"/>
        </w:rPr>
        <w:t xml:space="preserve"> battery-powered.</w:t>
      </w:r>
    </w:p>
    <w:p w14:paraId="4DF4F7A7" w14:textId="77777777" w:rsidR="001252E4" w:rsidRPr="00977724" w:rsidRDefault="001252E4" w:rsidP="00977724">
      <w:pPr>
        <w:pStyle w:val="BodyText"/>
        <w:spacing w:after="0"/>
        <w:rPr>
          <w:rFonts w:ascii="Helvetica" w:hAnsi="Helvetica" w:cstheme="minorHAnsi"/>
        </w:rPr>
      </w:pPr>
    </w:p>
    <w:p w14:paraId="49CDA912" w14:textId="3993CE6B" w:rsidR="001252E4" w:rsidRPr="00977724" w:rsidRDefault="001252E4" w:rsidP="00977724">
      <w:pPr>
        <w:pStyle w:val="BodyText"/>
        <w:spacing w:after="0"/>
        <w:rPr>
          <w:rFonts w:ascii="Helvetica" w:hAnsi="Helvetica" w:cstheme="minorHAnsi"/>
        </w:rPr>
      </w:pPr>
      <w:r w:rsidRPr="00977724">
        <w:rPr>
          <w:rFonts w:ascii="Helvetica" w:hAnsi="Helvetica" w:cstheme="minorHAnsi"/>
        </w:rPr>
        <w:t xml:space="preserve">There is no consensus today as to what share lithium technology has already gained from the incumbent lead-acid </w:t>
      </w:r>
      <w:r w:rsidR="00183C50" w:rsidRPr="00977724">
        <w:rPr>
          <w:rFonts w:ascii="Helvetica" w:hAnsi="Helvetica" w:cstheme="minorHAnsi"/>
        </w:rPr>
        <w:t xml:space="preserve">technology </w:t>
      </w:r>
      <w:r w:rsidRPr="00977724">
        <w:rPr>
          <w:rFonts w:ascii="Helvetica" w:hAnsi="Helvetica" w:cstheme="minorHAnsi"/>
        </w:rPr>
        <w:t xml:space="preserve">in the US and Canada. </w:t>
      </w:r>
      <w:r w:rsidR="00183C50" w:rsidRPr="00977724">
        <w:rPr>
          <w:rFonts w:ascii="Helvetica" w:hAnsi="Helvetica" w:cstheme="minorHAnsi"/>
        </w:rPr>
        <w:t>E</w:t>
      </w:r>
      <w:r w:rsidRPr="00977724">
        <w:rPr>
          <w:rFonts w:ascii="Helvetica" w:hAnsi="Helvetica" w:cstheme="minorHAnsi"/>
        </w:rPr>
        <w:t>stimat</w:t>
      </w:r>
      <w:r w:rsidR="00003A92" w:rsidRPr="00977724">
        <w:rPr>
          <w:rFonts w:ascii="Helvetica" w:hAnsi="Helvetica" w:cstheme="minorHAnsi"/>
        </w:rPr>
        <w:t>es</w:t>
      </w:r>
      <w:r w:rsidRPr="00977724">
        <w:rPr>
          <w:rFonts w:ascii="Helvetica" w:hAnsi="Helvetica" w:cstheme="minorHAnsi"/>
        </w:rPr>
        <w:t xml:space="preserve"> vary between </w:t>
      </w:r>
      <w:r w:rsidRPr="00977724">
        <w:rPr>
          <w:rFonts w:ascii="Helvetica" w:hAnsi="Helvetica" w:cstheme="minorHAnsi"/>
          <w:b/>
          <w:bCs/>
        </w:rPr>
        <w:t xml:space="preserve">7% </w:t>
      </w:r>
      <w:r w:rsidRPr="00977724">
        <w:rPr>
          <w:rFonts w:ascii="Helvetica" w:hAnsi="Helvetica" w:cstheme="minorHAnsi"/>
          <w:b/>
          <w:bCs/>
        </w:rPr>
        <w:lastRenderedPageBreak/>
        <w:t xml:space="preserve">and 10% of the total number of </w:t>
      </w:r>
      <w:r w:rsidR="00E17D8E" w:rsidRPr="00977724">
        <w:rPr>
          <w:rFonts w:ascii="Helvetica" w:hAnsi="Helvetica" w:cstheme="minorHAnsi"/>
          <w:b/>
          <w:bCs/>
        </w:rPr>
        <w:t xml:space="preserve">the </w:t>
      </w:r>
      <w:r w:rsidRPr="00977724">
        <w:rPr>
          <w:rFonts w:ascii="Helvetica" w:hAnsi="Helvetica" w:cstheme="minorHAnsi"/>
          <w:b/>
          <w:bCs/>
        </w:rPr>
        <w:t xml:space="preserve">new </w:t>
      </w:r>
      <w:r w:rsidR="00E17D8E" w:rsidRPr="00977724">
        <w:rPr>
          <w:rFonts w:ascii="Helvetica" w:hAnsi="Helvetica" w:cstheme="minorHAnsi"/>
          <w:b/>
          <w:bCs/>
        </w:rPr>
        <w:t xml:space="preserve">industrial </w:t>
      </w:r>
      <w:r w:rsidRPr="00977724">
        <w:rPr>
          <w:rFonts w:ascii="Helvetica" w:hAnsi="Helvetica" w:cstheme="minorHAnsi"/>
          <w:b/>
          <w:bCs/>
        </w:rPr>
        <w:t>batteries sold</w:t>
      </w:r>
      <w:r w:rsidRPr="00977724">
        <w:rPr>
          <w:rFonts w:ascii="Helvetica" w:hAnsi="Helvetica" w:cstheme="minorHAnsi"/>
        </w:rPr>
        <w:t xml:space="preserve">, growing from zero in </w:t>
      </w:r>
      <w:r w:rsidR="00183C50" w:rsidRPr="00977724">
        <w:rPr>
          <w:rFonts w:ascii="Helvetica" w:hAnsi="Helvetica" w:cstheme="minorHAnsi"/>
        </w:rPr>
        <w:t xml:space="preserve">a </w:t>
      </w:r>
      <w:r w:rsidRPr="00977724">
        <w:rPr>
          <w:rFonts w:ascii="Helvetica" w:hAnsi="Helvetica" w:cstheme="minorHAnsi"/>
        </w:rPr>
        <w:t>mere 5-6 years.</w:t>
      </w:r>
    </w:p>
    <w:p w14:paraId="72552345" w14:textId="77777777" w:rsidR="00183C50" w:rsidRPr="00977724" w:rsidRDefault="00183C50" w:rsidP="00977724">
      <w:pPr>
        <w:pStyle w:val="BodyText"/>
        <w:spacing w:after="0"/>
        <w:rPr>
          <w:rFonts w:ascii="Helvetica" w:hAnsi="Helvetica" w:cstheme="minorHAnsi"/>
        </w:rPr>
      </w:pPr>
    </w:p>
    <w:p w14:paraId="4675F0BF" w14:textId="50E922BE" w:rsidR="001252E4" w:rsidRPr="00977724" w:rsidRDefault="001252E4" w:rsidP="00977724">
      <w:pPr>
        <w:pStyle w:val="BodyText"/>
        <w:spacing w:after="0"/>
        <w:rPr>
          <w:rFonts w:ascii="Helvetica" w:hAnsi="Helvetica" w:cstheme="minorHAnsi"/>
          <w:b/>
          <w:bCs/>
        </w:rPr>
      </w:pPr>
      <w:r w:rsidRPr="00977724">
        <w:rPr>
          <w:rFonts w:ascii="Helvetica" w:hAnsi="Helvetica" w:cstheme="minorHAnsi"/>
        </w:rPr>
        <w:t>The benefits of lithium vs</w:t>
      </w:r>
      <w:r w:rsidR="00C0640E" w:rsidRPr="00977724">
        <w:rPr>
          <w:rFonts w:ascii="Helvetica" w:hAnsi="Helvetica" w:cstheme="minorHAnsi"/>
        </w:rPr>
        <w:t>.</w:t>
      </w:r>
      <w:r w:rsidRPr="00977724">
        <w:rPr>
          <w:rFonts w:ascii="Helvetica" w:hAnsi="Helvetica" w:cstheme="minorHAnsi"/>
        </w:rPr>
        <w:t xml:space="preserve"> lead-acid batteries </w:t>
      </w:r>
      <w:r w:rsidR="00C0640E" w:rsidRPr="00977724">
        <w:rPr>
          <w:rFonts w:ascii="Helvetica" w:hAnsi="Helvetica" w:cstheme="minorHAnsi"/>
        </w:rPr>
        <w:t>have been</w:t>
      </w:r>
      <w:r w:rsidRPr="00977724">
        <w:rPr>
          <w:rFonts w:ascii="Helvetica" w:hAnsi="Helvetica" w:cstheme="minorHAnsi"/>
        </w:rPr>
        <w:t xml:space="preserve"> tested and proven by major companies across all industries with material handling operations</w:t>
      </w:r>
      <w:r w:rsidR="006F5FDA" w:rsidRPr="00977724">
        <w:rPr>
          <w:rFonts w:ascii="Helvetica" w:hAnsi="Helvetica" w:cstheme="minorHAnsi"/>
        </w:rPr>
        <w:t>:</w:t>
      </w:r>
      <w:r w:rsidRPr="00977724">
        <w:rPr>
          <w:rFonts w:ascii="Helvetica" w:hAnsi="Helvetica" w:cstheme="minorHAnsi"/>
        </w:rPr>
        <w:t xml:space="preserve"> logistics and 3PL, retail, manufacturing, paper and packaging, metals, lumber, food and beverage, cold storage, medical supplies distribution, you name it. </w:t>
      </w:r>
      <w:r w:rsidR="00341F7F" w:rsidRPr="00977724">
        <w:rPr>
          <w:rFonts w:ascii="Helvetica" w:hAnsi="Helvetica" w:cstheme="minorHAnsi"/>
        </w:rPr>
        <w:t>I</w:t>
      </w:r>
      <w:r w:rsidRPr="00977724">
        <w:rPr>
          <w:rFonts w:ascii="Helvetica" w:hAnsi="Helvetica" w:cstheme="minorHAnsi"/>
        </w:rPr>
        <w:t xml:space="preserve">ndustry experts are speculating about the growth rate </w:t>
      </w:r>
      <w:r w:rsidR="00341F7F" w:rsidRPr="00977724">
        <w:rPr>
          <w:rFonts w:ascii="Helvetica" w:hAnsi="Helvetica" w:cstheme="minorHAnsi"/>
        </w:rPr>
        <w:t>over</w:t>
      </w:r>
      <w:r w:rsidRPr="00977724">
        <w:rPr>
          <w:rFonts w:ascii="Helvetica" w:hAnsi="Helvetica" w:cstheme="minorHAnsi"/>
        </w:rPr>
        <w:t xml:space="preserve"> the next few years</w:t>
      </w:r>
      <w:r w:rsidR="00E17D8E" w:rsidRPr="00977724">
        <w:rPr>
          <w:rFonts w:ascii="Helvetica" w:hAnsi="Helvetica" w:cstheme="minorHAnsi"/>
        </w:rPr>
        <w:t xml:space="preserve"> </w:t>
      </w:r>
      <w:r w:rsidR="00E17D8E" w:rsidRPr="00977724">
        <w:rPr>
          <w:rFonts w:ascii="Helvetica" w:hAnsi="Helvetica" w:cstheme="minorHAnsi"/>
          <w:b/>
          <w:bCs/>
        </w:rPr>
        <w:t>(estimated CAGR 27%),</w:t>
      </w:r>
      <w:r w:rsidRPr="00977724">
        <w:rPr>
          <w:rFonts w:ascii="Helvetica" w:hAnsi="Helvetica" w:cstheme="minorHAnsi"/>
        </w:rPr>
        <w:t xml:space="preserve"> but all agree</w:t>
      </w:r>
      <w:r w:rsidR="00105233" w:rsidRPr="00977724">
        <w:rPr>
          <w:rFonts w:ascii="Helvetica" w:hAnsi="Helvetica" w:cstheme="minorHAnsi"/>
        </w:rPr>
        <w:t>—</w:t>
      </w:r>
      <w:r w:rsidRPr="00977724">
        <w:rPr>
          <w:rFonts w:ascii="Helvetica" w:hAnsi="Helvetica" w:cstheme="minorHAnsi"/>
        </w:rPr>
        <w:t>the adoption of lithium will continue</w:t>
      </w:r>
      <w:r w:rsidR="00105233" w:rsidRPr="00977724">
        <w:rPr>
          <w:rFonts w:ascii="Helvetica" w:hAnsi="Helvetica" w:cstheme="minorHAnsi"/>
        </w:rPr>
        <w:t xml:space="preserve"> to accelerate</w:t>
      </w:r>
      <w:r w:rsidRPr="00977724">
        <w:rPr>
          <w:rFonts w:ascii="Helvetica" w:hAnsi="Helvetica" w:cstheme="minorHAnsi"/>
        </w:rPr>
        <w:t xml:space="preserve">, similarly to what we see </w:t>
      </w:r>
      <w:r w:rsidR="00105233" w:rsidRPr="00977724">
        <w:rPr>
          <w:rFonts w:ascii="Helvetica" w:hAnsi="Helvetica" w:cstheme="minorHAnsi"/>
        </w:rPr>
        <w:t>i</w:t>
      </w:r>
      <w:r w:rsidRPr="00977724">
        <w:rPr>
          <w:rFonts w:ascii="Helvetica" w:hAnsi="Helvetica" w:cstheme="minorHAnsi"/>
        </w:rPr>
        <w:t>n the passenger EV market (enabled by similar lithium technology).</w:t>
      </w:r>
      <w:r w:rsidR="009A7C95" w:rsidRPr="00977724">
        <w:rPr>
          <w:rFonts w:ascii="Helvetica" w:hAnsi="Helvetica" w:cstheme="minorHAnsi"/>
        </w:rPr>
        <w:t xml:space="preserve"> </w:t>
      </w:r>
      <w:r w:rsidR="009A7C95" w:rsidRPr="00977724">
        <w:rPr>
          <w:rFonts w:ascii="Helvetica" w:hAnsi="Helvetica" w:cstheme="minorHAnsi"/>
          <w:b/>
          <w:bCs/>
        </w:rPr>
        <w:t>By 2028</w:t>
      </w:r>
      <w:r w:rsidR="00105233" w:rsidRPr="00977724">
        <w:rPr>
          <w:rFonts w:ascii="Helvetica" w:hAnsi="Helvetica" w:cstheme="minorHAnsi"/>
          <w:b/>
          <w:bCs/>
        </w:rPr>
        <w:t>,</w:t>
      </w:r>
      <w:r w:rsidR="009A7C95" w:rsidRPr="00977724">
        <w:rPr>
          <w:rFonts w:ascii="Helvetica" w:hAnsi="Helvetica" w:cstheme="minorHAnsi"/>
          <w:b/>
          <w:bCs/>
        </w:rPr>
        <w:t xml:space="preserve"> </w:t>
      </w:r>
      <w:r w:rsidR="00105233" w:rsidRPr="00977724">
        <w:rPr>
          <w:rFonts w:ascii="Helvetica" w:hAnsi="Helvetica" w:cstheme="minorHAnsi"/>
          <w:b/>
          <w:bCs/>
        </w:rPr>
        <w:t xml:space="preserve">the </w:t>
      </w:r>
      <w:r w:rsidR="009A7C95" w:rsidRPr="00977724">
        <w:rPr>
          <w:rFonts w:ascii="Helvetica" w:hAnsi="Helvetica" w:cstheme="minorHAnsi"/>
          <w:b/>
          <w:bCs/>
        </w:rPr>
        <w:t>lithium segment may constitute 48% of all new forklift batteries.</w:t>
      </w:r>
    </w:p>
    <w:p w14:paraId="4117515C" w14:textId="3DF8AF1E" w:rsidR="002926F4" w:rsidRPr="00977724" w:rsidRDefault="002926F4" w:rsidP="00977724">
      <w:pPr>
        <w:pStyle w:val="Heading3"/>
        <w:rPr>
          <w:rFonts w:ascii="Helvetica" w:hAnsi="Helvetica"/>
        </w:rPr>
      </w:pPr>
      <w:r w:rsidRPr="00977724">
        <w:rPr>
          <w:rFonts w:ascii="Helvetica" w:hAnsi="Helvetica"/>
        </w:rPr>
        <w:t xml:space="preserve">Lead-acid technology </w:t>
      </w:r>
      <w:r w:rsidR="001252E4" w:rsidRPr="00977724">
        <w:rPr>
          <w:rFonts w:ascii="Helvetica" w:hAnsi="Helvetica"/>
        </w:rPr>
        <w:t xml:space="preserve">still </w:t>
      </w:r>
      <w:r w:rsidRPr="00977724">
        <w:rPr>
          <w:rFonts w:ascii="Helvetica" w:hAnsi="Helvetica"/>
        </w:rPr>
        <w:t>drive</w:t>
      </w:r>
      <w:r w:rsidR="001252E4" w:rsidRPr="00977724">
        <w:rPr>
          <w:rFonts w:ascii="Helvetica" w:hAnsi="Helvetica"/>
        </w:rPr>
        <w:t>s</w:t>
      </w:r>
      <w:r w:rsidRPr="00977724">
        <w:rPr>
          <w:rFonts w:ascii="Helvetica" w:hAnsi="Helvetica"/>
        </w:rPr>
        <w:t xml:space="preserve"> forklift </w:t>
      </w:r>
      <w:r w:rsidR="000D2AC4" w:rsidRPr="00977724">
        <w:rPr>
          <w:rFonts w:ascii="Helvetica" w:hAnsi="Helvetica"/>
        </w:rPr>
        <w:t>engineering</w:t>
      </w:r>
    </w:p>
    <w:p w14:paraId="046CB49F" w14:textId="37A60CDA" w:rsidR="00393CFA" w:rsidRPr="00977724" w:rsidRDefault="002926F4" w:rsidP="00977724">
      <w:pPr>
        <w:pStyle w:val="BodyText"/>
        <w:spacing w:after="0"/>
        <w:rPr>
          <w:rFonts w:ascii="Helvetica" w:hAnsi="Helvetica" w:cstheme="minorHAnsi"/>
        </w:rPr>
      </w:pPr>
      <w:r w:rsidRPr="00977724">
        <w:rPr>
          <w:rFonts w:ascii="Helvetica" w:hAnsi="Helvetica" w:cstheme="minorHAnsi"/>
        </w:rPr>
        <w:t xml:space="preserve">Lead-acid battery technology for electric forklifts is over 100 years old. No wonder </w:t>
      </w:r>
      <w:r w:rsidR="009A7905" w:rsidRPr="00977724">
        <w:rPr>
          <w:rFonts w:ascii="Helvetica" w:hAnsi="Helvetica" w:cstheme="minorHAnsi"/>
        </w:rPr>
        <w:t>electric-powered</w:t>
      </w:r>
      <w:r w:rsidRPr="00977724">
        <w:rPr>
          <w:rFonts w:ascii="Helvetica" w:hAnsi="Helvetica" w:cstheme="minorHAnsi"/>
        </w:rPr>
        <w:t xml:space="preserve"> forklifts were (and still are) built around lead-acid batteries, which determined the format of a power pack and the whole design of a lift truck. </w:t>
      </w:r>
      <w:r w:rsidR="00B67445" w:rsidRPr="00977724">
        <w:rPr>
          <w:rFonts w:ascii="Helvetica" w:hAnsi="Helvetica" w:cstheme="minorHAnsi"/>
        </w:rPr>
        <w:t>Lead-acid technology's</w:t>
      </w:r>
      <w:r w:rsidRPr="00977724">
        <w:rPr>
          <w:rFonts w:ascii="Helvetica" w:hAnsi="Helvetica" w:cstheme="minorHAnsi"/>
        </w:rPr>
        <w:t xml:space="preserve"> key characteristics are</w:t>
      </w:r>
      <w:r w:rsidR="00B67445" w:rsidRPr="00977724">
        <w:rPr>
          <w:rFonts w:ascii="Helvetica" w:hAnsi="Helvetica" w:cstheme="minorHAnsi"/>
        </w:rPr>
        <w:t xml:space="preserve"> the</w:t>
      </w:r>
      <w:r w:rsidRPr="00977724">
        <w:rPr>
          <w:rFonts w:ascii="Helvetica" w:hAnsi="Helvetica" w:cstheme="minorHAnsi"/>
        </w:rPr>
        <w:t xml:space="preserve"> </w:t>
      </w:r>
      <w:r w:rsidRPr="00977724">
        <w:rPr>
          <w:rFonts w:ascii="Helvetica" w:hAnsi="Helvetica" w:cstheme="minorHAnsi"/>
          <w:i/>
          <w:iCs/>
        </w:rPr>
        <w:t>low voltage (24</w:t>
      </w:r>
      <w:r w:rsidR="00B67445" w:rsidRPr="00977724">
        <w:rPr>
          <w:rFonts w:ascii="Helvetica" w:hAnsi="Helvetica" w:cstheme="minorHAnsi"/>
          <w:i/>
          <w:iCs/>
        </w:rPr>
        <w:t>–</w:t>
      </w:r>
      <w:r w:rsidRPr="00977724">
        <w:rPr>
          <w:rFonts w:ascii="Helvetica" w:hAnsi="Helvetica" w:cstheme="minorHAnsi"/>
          <w:i/>
          <w:iCs/>
        </w:rPr>
        <w:t>48V), high current, and massive weight of the battery</w:t>
      </w:r>
      <w:r w:rsidRPr="00977724">
        <w:rPr>
          <w:rFonts w:ascii="Helvetica" w:hAnsi="Helvetica" w:cstheme="minorHAnsi"/>
        </w:rPr>
        <w:t xml:space="preserve">, </w:t>
      </w:r>
      <w:r w:rsidR="00003A92" w:rsidRPr="00977724">
        <w:rPr>
          <w:rFonts w:ascii="Helvetica" w:hAnsi="Helvetica" w:cstheme="minorHAnsi"/>
        </w:rPr>
        <w:t xml:space="preserve">and </w:t>
      </w:r>
      <w:r w:rsidRPr="00977724">
        <w:rPr>
          <w:rFonts w:ascii="Helvetica" w:hAnsi="Helvetica" w:cstheme="minorHAnsi"/>
        </w:rPr>
        <w:t>in most cases</w:t>
      </w:r>
      <w:r w:rsidR="00B67445" w:rsidRPr="00977724">
        <w:rPr>
          <w:rFonts w:ascii="Helvetica" w:hAnsi="Helvetica" w:cstheme="minorHAnsi"/>
        </w:rPr>
        <w:t xml:space="preserve"> the latter is</w:t>
      </w:r>
      <w:r w:rsidRPr="00977724">
        <w:rPr>
          <w:rFonts w:ascii="Helvetica" w:hAnsi="Helvetica" w:cstheme="minorHAnsi"/>
        </w:rPr>
        <w:t xml:space="preserve"> used as </w:t>
      </w:r>
      <w:r w:rsidR="00003A92" w:rsidRPr="00977724">
        <w:rPr>
          <w:rFonts w:ascii="Helvetica" w:hAnsi="Helvetica" w:cstheme="minorHAnsi"/>
        </w:rPr>
        <w:t>part of the</w:t>
      </w:r>
      <w:r w:rsidRPr="00977724">
        <w:rPr>
          <w:rFonts w:ascii="Helvetica" w:hAnsi="Helvetica" w:cstheme="minorHAnsi"/>
        </w:rPr>
        <w:t xml:space="preserve"> counterweight to balance the load on the fork</w:t>
      </w:r>
      <w:r w:rsidR="00003A92" w:rsidRPr="00977724">
        <w:rPr>
          <w:rFonts w:ascii="Helvetica" w:hAnsi="Helvetica" w:cstheme="minorHAnsi"/>
        </w:rPr>
        <w:t>s</w:t>
      </w:r>
      <w:r w:rsidRPr="00977724">
        <w:rPr>
          <w:rFonts w:ascii="Helvetica" w:hAnsi="Helvetica" w:cstheme="minorHAnsi"/>
        </w:rPr>
        <w:t>.</w:t>
      </w:r>
    </w:p>
    <w:p w14:paraId="08BBA9AF" w14:textId="7847D831" w:rsidR="001252E4" w:rsidRPr="00977724" w:rsidRDefault="001252E4" w:rsidP="00977724">
      <w:pPr>
        <w:pStyle w:val="Heading3"/>
        <w:rPr>
          <w:rFonts w:ascii="Helvetica" w:hAnsi="Helvetica"/>
        </w:rPr>
      </w:pPr>
      <w:r w:rsidRPr="00977724">
        <w:rPr>
          <w:rFonts w:ascii="Helvetica" w:hAnsi="Helvetica"/>
        </w:rPr>
        <w:t>Market transformation pending</w:t>
      </w:r>
    </w:p>
    <w:p w14:paraId="1A45DF65" w14:textId="773DB733" w:rsidR="00C26492" w:rsidRPr="00977724" w:rsidRDefault="002926F4" w:rsidP="00977724">
      <w:pPr>
        <w:pStyle w:val="BodyText"/>
        <w:spacing w:after="0"/>
        <w:rPr>
          <w:rFonts w:ascii="Helvetica" w:hAnsi="Helvetica" w:cstheme="minorHAnsi"/>
        </w:rPr>
      </w:pPr>
      <w:r w:rsidRPr="00977724">
        <w:rPr>
          <w:rFonts w:ascii="Helvetica" w:hAnsi="Helvetica" w:cstheme="minorHAnsi"/>
        </w:rPr>
        <w:t>MHE continues to be lead-acid centric</w:t>
      </w:r>
      <w:r w:rsidR="0095363D" w:rsidRPr="00977724">
        <w:rPr>
          <w:rFonts w:ascii="Helvetica" w:hAnsi="Helvetica" w:cstheme="minorHAnsi"/>
        </w:rPr>
        <w:t>, and that determines the engineering design of the equipment, sales and service channels, and other specifics of the market</w:t>
      </w:r>
      <w:r w:rsidRPr="00977724">
        <w:rPr>
          <w:rFonts w:ascii="Helvetica" w:hAnsi="Helvetica" w:cstheme="minorHAnsi"/>
        </w:rPr>
        <w:t xml:space="preserve">. </w:t>
      </w:r>
      <w:r w:rsidR="001252E4" w:rsidRPr="00977724">
        <w:rPr>
          <w:rFonts w:ascii="Helvetica" w:hAnsi="Helvetica" w:cstheme="minorHAnsi"/>
        </w:rPr>
        <w:t>However, l</w:t>
      </w:r>
      <w:r w:rsidRPr="00977724">
        <w:rPr>
          <w:rFonts w:ascii="Helvetica" w:hAnsi="Helvetica" w:cstheme="minorHAnsi"/>
        </w:rPr>
        <w:t xml:space="preserve">ithium conversion </w:t>
      </w:r>
      <w:r w:rsidR="005A7F5B" w:rsidRPr="00977724">
        <w:rPr>
          <w:rFonts w:ascii="Helvetica" w:hAnsi="Helvetica" w:cstheme="minorHAnsi"/>
        </w:rPr>
        <w:t>has</w:t>
      </w:r>
      <w:r w:rsidRPr="00977724">
        <w:rPr>
          <w:rFonts w:ascii="Helvetica" w:hAnsi="Helvetica" w:cstheme="minorHAnsi"/>
        </w:rPr>
        <w:t xml:space="preserve"> started </w:t>
      </w:r>
      <w:r w:rsidR="001252E4" w:rsidRPr="00977724">
        <w:rPr>
          <w:rFonts w:ascii="Helvetica" w:hAnsi="Helvetica" w:cstheme="minorHAnsi"/>
        </w:rPr>
        <w:t>and</w:t>
      </w:r>
      <w:r w:rsidRPr="00977724">
        <w:rPr>
          <w:rFonts w:ascii="Helvetica" w:hAnsi="Helvetica" w:cstheme="minorHAnsi"/>
        </w:rPr>
        <w:t xml:space="preserve"> </w:t>
      </w:r>
      <w:r w:rsidR="005A7F5B" w:rsidRPr="00977724">
        <w:rPr>
          <w:rFonts w:ascii="Helvetica" w:hAnsi="Helvetica" w:cstheme="minorHAnsi"/>
        </w:rPr>
        <w:t xml:space="preserve">has </w:t>
      </w:r>
      <w:r w:rsidRPr="00977724">
        <w:rPr>
          <w:rFonts w:ascii="Helvetica" w:hAnsi="Helvetica" w:cstheme="minorHAnsi"/>
        </w:rPr>
        <w:t xml:space="preserve">already </w:t>
      </w:r>
      <w:r w:rsidR="005A7F5B" w:rsidRPr="00977724">
        <w:rPr>
          <w:rFonts w:ascii="Helvetica" w:hAnsi="Helvetica" w:cstheme="minorHAnsi"/>
        </w:rPr>
        <w:t>proven its potential to make</w:t>
      </w:r>
      <w:r w:rsidRPr="00977724">
        <w:rPr>
          <w:rFonts w:ascii="Helvetica" w:hAnsi="Helvetica" w:cstheme="minorHAnsi"/>
        </w:rPr>
        <w:t xml:space="preserve"> </w:t>
      </w:r>
      <w:r w:rsidR="005A7F5B" w:rsidRPr="00977724">
        <w:rPr>
          <w:rFonts w:ascii="Helvetica" w:hAnsi="Helvetica" w:cstheme="minorHAnsi"/>
        </w:rPr>
        <w:t>material handling</w:t>
      </w:r>
      <w:r w:rsidRPr="00977724">
        <w:rPr>
          <w:rFonts w:ascii="Helvetica" w:hAnsi="Helvetica" w:cstheme="minorHAnsi"/>
        </w:rPr>
        <w:t xml:space="preserve"> more efficient</w:t>
      </w:r>
      <w:r w:rsidR="005A7F5B" w:rsidRPr="00977724">
        <w:rPr>
          <w:rFonts w:ascii="Helvetica" w:hAnsi="Helvetica" w:cstheme="minorHAnsi"/>
        </w:rPr>
        <w:t xml:space="preserve"> and sustainable.</w:t>
      </w:r>
      <w:r w:rsidR="0095363D" w:rsidRPr="00977724">
        <w:rPr>
          <w:rFonts w:ascii="Helvetica" w:hAnsi="Helvetica" w:cstheme="minorHAnsi"/>
        </w:rPr>
        <w:t xml:space="preserve"> With economic and sustainability factors driving the switch to lithium technology</w:t>
      </w:r>
      <w:r w:rsidR="000C2B86" w:rsidRPr="00977724">
        <w:rPr>
          <w:rFonts w:ascii="Helvetica" w:hAnsi="Helvetica" w:cstheme="minorHAnsi"/>
        </w:rPr>
        <w:t>,</w:t>
      </w:r>
      <w:r w:rsidR="0095363D" w:rsidRPr="00977724">
        <w:rPr>
          <w:rFonts w:ascii="Helvetica" w:hAnsi="Helvetica" w:cstheme="minorHAnsi"/>
        </w:rPr>
        <w:t xml:space="preserve"> the transformation is already underway. Many </w:t>
      </w:r>
      <w:r w:rsidR="000C2B86" w:rsidRPr="00977724">
        <w:rPr>
          <w:rFonts w:ascii="Helvetica" w:hAnsi="Helvetica" w:cstheme="minorHAnsi"/>
        </w:rPr>
        <w:t>original equipment manufacturers (</w:t>
      </w:r>
      <w:r w:rsidR="0095363D" w:rsidRPr="00977724">
        <w:rPr>
          <w:rFonts w:ascii="Helvetica" w:hAnsi="Helvetica" w:cstheme="minorHAnsi"/>
        </w:rPr>
        <w:t>OEMs</w:t>
      </w:r>
      <w:r w:rsidR="000C2B86" w:rsidRPr="00977724">
        <w:rPr>
          <w:rFonts w:ascii="Helvetica" w:hAnsi="Helvetica" w:cstheme="minorHAnsi"/>
        </w:rPr>
        <w:t>)</w:t>
      </w:r>
      <w:r w:rsidR="0095363D" w:rsidRPr="00977724">
        <w:rPr>
          <w:rFonts w:ascii="Helvetica" w:hAnsi="Helvetica" w:cstheme="minorHAnsi"/>
        </w:rPr>
        <w:t xml:space="preserve"> including Toyota, HYG, </w:t>
      </w:r>
      <w:proofErr w:type="spellStart"/>
      <w:r w:rsidR="0095363D" w:rsidRPr="00977724">
        <w:rPr>
          <w:rFonts w:ascii="Helvetica" w:hAnsi="Helvetica" w:cstheme="minorHAnsi"/>
        </w:rPr>
        <w:t>Jungheinrich</w:t>
      </w:r>
      <w:proofErr w:type="spellEnd"/>
      <w:r w:rsidR="0095363D" w:rsidRPr="00977724">
        <w:rPr>
          <w:rFonts w:ascii="Helvetica" w:hAnsi="Helvetica" w:cstheme="minorHAnsi"/>
        </w:rPr>
        <w:t xml:space="preserve"> </w:t>
      </w:r>
      <w:r w:rsidR="00E41823" w:rsidRPr="00977724">
        <w:rPr>
          <w:rFonts w:ascii="Helvetica" w:hAnsi="Helvetica" w:cstheme="minorHAnsi"/>
        </w:rPr>
        <w:t>and others have launched their first lithium-powered forklifts.</w:t>
      </w:r>
    </w:p>
    <w:p w14:paraId="1C20687D" w14:textId="598FE627" w:rsidR="00A80D88" w:rsidRPr="00977724" w:rsidRDefault="00E45541" w:rsidP="00977724">
      <w:pPr>
        <w:pStyle w:val="Heading3"/>
        <w:numPr>
          <w:ilvl w:val="0"/>
          <w:numId w:val="0"/>
        </w:numPr>
        <w:rPr>
          <w:rFonts w:ascii="Helvetica" w:hAnsi="Helvetica"/>
        </w:rPr>
      </w:pPr>
      <w:r w:rsidRPr="00977724">
        <w:rPr>
          <w:rFonts w:ascii="Helvetica" w:hAnsi="Helvetica"/>
        </w:rPr>
        <w:t>Advantages of l</w:t>
      </w:r>
      <w:r w:rsidR="00215C59" w:rsidRPr="00977724">
        <w:rPr>
          <w:rFonts w:ascii="Helvetica" w:hAnsi="Helvetica"/>
        </w:rPr>
        <w:t>ithium forklift batteries</w:t>
      </w:r>
    </w:p>
    <w:p w14:paraId="339169C7" w14:textId="1CC2414A" w:rsidR="00E45541" w:rsidRPr="00977724" w:rsidRDefault="004E443E" w:rsidP="00977724">
      <w:pPr>
        <w:pStyle w:val="BodyText"/>
        <w:spacing w:after="0"/>
        <w:rPr>
          <w:rFonts w:ascii="Helvetica" w:hAnsi="Helvetica" w:cstheme="minorHAnsi"/>
        </w:rPr>
      </w:pPr>
      <w:r w:rsidRPr="00977724">
        <w:rPr>
          <w:rFonts w:ascii="Helvetica" w:hAnsi="Helvetica" w:cstheme="minorHAnsi"/>
        </w:rPr>
        <w:t xml:space="preserve">All lithium-ion battery suppliers </w:t>
      </w:r>
      <w:r w:rsidR="00F87325" w:rsidRPr="00977724">
        <w:rPr>
          <w:rFonts w:ascii="Helvetica" w:hAnsi="Helvetica" w:cstheme="minorHAnsi"/>
        </w:rPr>
        <w:t xml:space="preserve">discuss </w:t>
      </w:r>
      <w:r w:rsidRPr="00977724">
        <w:rPr>
          <w:rFonts w:ascii="Helvetica" w:hAnsi="Helvetica" w:cstheme="minorHAnsi"/>
        </w:rPr>
        <w:t xml:space="preserve">the </w:t>
      </w:r>
      <w:hyperlink r:id="rId9" w:history="1">
        <w:r w:rsidRPr="00977724">
          <w:rPr>
            <w:rStyle w:val="Hyperlink"/>
            <w:rFonts w:ascii="Helvetica" w:hAnsi="Helvetica" w:cstheme="minorHAnsi"/>
          </w:rPr>
          <w:t>advantages of Li-</w:t>
        </w:r>
        <w:r w:rsidR="00F87325" w:rsidRPr="00977724">
          <w:rPr>
            <w:rStyle w:val="Hyperlink"/>
            <w:rFonts w:ascii="Helvetica" w:hAnsi="Helvetica" w:cstheme="minorHAnsi"/>
          </w:rPr>
          <w:t>i</w:t>
        </w:r>
        <w:r w:rsidRPr="00977724">
          <w:rPr>
            <w:rStyle w:val="Hyperlink"/>
            <w:rFonts w:ascii="Helvetica" w:hAnsi="Helvetica" w:cstheme="minorHAnsi"/>
          </w:rPr>
          <w:t xml:space="preserve">on batteries </w:t>
        </w:r>
        <w:r w:rsidR="00836BB7" w:rsidRPr="00977724">
          <w:rPr>
            <w:rStyle w:val="Hyperlink"/>
            <w:rFonts w:ascii="Helvetica" w:hAnsi="Helvetica" w:cstheme="minorHAnsi"/>
          </w:rPr>
          <w:t>vs</w:t>
        </w:r>
        <w:r w:rsidRPr="00977724">
          <w:rPr>
            <w:rStyle w:val="Hyperlink"/>
            <w:rFonts w:ascii="Helvetica" w:hAnsi="Helvetica" w:cstheme="minorHAnsi"/>
          </w:rPr>
          <w:t xml:space="preserve"> lead-acid</w:t>
        </w:r>
      </w:hyperlink>
      <w:r w:rsidRPr="00977724">
        <w:rPr>
          <w:rFonts w:ascii="Helvetica" w:hAnsi="Helvetica" w:cstheme="minorHAnsi"/>
        </w:rPr>
        <w:t xml:space="preserve"> batteries: </w:t>
      </w:r>
      <w:r w:rsidR="00D26083" w:rsidRPr="00977724">
        <w:rPr>
          <w:rFonts w:ascii="Helvetica" w:hAnsi="Helvetica" w:cstheme="minorHAnsi"/>
        </w:rPr>
        <w:t xml:space="preserve">greater </w:t>
      </w:r>
      <w:r w:rsidR="00AC65E3" w:rsidRPr="00977724">
        <w:rPr>
          <w:rFonts w:ascii="Helvetica" w:hAnsi="Helvetica" w:cstheme="minorHAnsi"/>
        </w:rPr>
        <w:t xml:space="preserve">fleet uptime and overall </w:t>
      </w:r>
      <w:r w:rsidR="00D26083" w:rsidRPr="00977724">
        <w:rPr>
          <w:rFonts w:ascii="Helvetica" w:hAnsi="Helvetica" w:cstheme="minorHAnsi"/>
        </w:rPr>
        <w:t xml:space="preserve">growth in </w:t>
      </w:r>
      <w:r w:rsidR="00AC65E3" w:rsidRPr="00977724">
        <w:rPr>
          <w:rFonts w:ascii="Helvetica" w:hAnsi="Helvetica" w:cstheme="minorHAnsi"/>
        </w:rPr>
        <w:t>operational efficiency</w:t>
      </w:r>
      <w:r w:rsidRPr="00977724">
        <w:rPr>
          <w:rFonts w:ascii="Helvetica" w:hAnsi="Helvetica" w:cstheme="minorHAnsi"/>
        </w:rPr>
        <w:t xml:space="preserve">, </w:t>
      </w:r>
      <w:r w:rsidR="00D26083" w:rsidRPr="00977724">
        <w:rPr>
          <w:rFonts w:ascii="Helvetica" w:hAnsi="Helvetica" w:cstheme="minorHAnsi"/>
        </w:rPr>
        <w:t xml:space="preserve">life cycles that are </w:t>
      </w:r>
      <w:r w:rsidRPr="00977724">
        <w:rPr>
          <w:rFonts w:ascii="Helvetica" w:hAnsi="Helvetica" w:cstheme="minorHAnsi"/>
        </w:rPr>
        <w:t>2</w:t>
      </w:r>
      <w:r w:rsidR="00D26083" w:rsidRPr="00977724">
        <w:rPr>
          <w:rFonts w:ascii="Helvetica" w:hAnsi="Helvetica" w:cstheme="minorHAnsi"/>
        </w:rPr>
        <w:t>–</w:t>
      </w:r>
      <w:r w:rsidRPr="00977724">
        <w:rPr>
          <w:rFonts w:ascii="Helvetica" w:hAnsi="Helvetica" w:cstheme="minorHAnsi"/>
        </w:rPr>
        <w:t xml:space="preserve">3 times longer, zero daily maintenance, </w:t>
      </w:r>
      <w:r w:rsidR="002E08A7" w:rsidRPr="00977724">
        <w:rPr>
          <w:rFonts w:ascii="Helvetica" w:hAnsi="Helvetica" w:cstheme="minorHAnsi"/>
        </w:rPr>
        <w:t xml:space="preserve">low </w:t>
      </w:r>
      <w:r w:rsidR="001B61AF" w:rsidRPr="00977724">
        <w:rPr>
          <w:rFonts w:ascii="Helvetica" w:hAnsi="Helvetica" w:cstheme="minorHAnsi"/>
        </w:rPr>
        <w:t>lifetime</w:t>
      </w:r>
      <w:r w:rsidR="002E08A7" w:rsidRPr="00977724">
        <w:rPr>
          <w:rFonts w:ascii="Helvetica" w:hAnsi="Helvetica" w:cstheme="minorHAnsi"/>
        </w:rPr>
        <w:t xml:space="preserve"> cost, </w:t>
      </w:r>
      <w:r w:rsidRPr="00977724">
        <w:rPr>
          <w:rFonts w:ascii="Helvetica" w:hAnsi="Helvetica" w:cstheme="minorHAnsi"/>
        </w:rPr>
        <w:t>zero pollutants</w:t>
      </w:r>
      <w:r w:rsidR="00D26083" w:rsidRPr="00977724">
        <w:rPr>
          <w:rFonts w:ascii="Helvetica" w:hAnsi="Helvetica" w:cstheme="minorHAnsi"/>
        </w:rPr>
        <w:t xml:space="preserve"> or</w:t>
      </w:r>
      <w:r w:rsidRPr="00977724">
        <w:rPr>
          <w:rFonts w:ascii="Helvetica" w:hAnsi="Helvetica" w:cstheme="minorHAnsi"/>
        </w:rPr>
        <w:t xml:space="preserve"> exhaust, etc.</w:t>
      </w:r>
    </w:p>
    <w:p w14:paraId="79E563E5" w14:textId="5026B888" w:rsidR="00E45541" w:rsidRPr="00977724" w:rsidRDefault="004E443E" w:rsidP="00977724">
      <w:pPr>
        <w:pStyle w:val="BodyText"/>
        <w:spacing w:after="0"/>
        <w:rPr>
          <w:rFonts w:ascii="Helvetica" w:hAnsi="Helvetica" w:cstheme="minorHAnsi"/>
        </w:rPr>
      </w:pPr>
      <w:r w:rsidRPr="00977724">
        <w:rPr>
          <w:rFonts w:ascii="Helvetica" w:hAnsi="Helvetica" w:cstheme="minorHAnsi"/>
        </w:rPr>
        <w:t>Several companies offer battery models</w:t>
      </w:r>
      <w:r w:rsidR="006209DB" w:rsidRPr="00977724">
        <w:rPr>
          <w:rFonts w:ascii="Helvetica" w:hAnsi="Helvetica" w:cstheme="minorHAnsi"/>
        </w:rPr>
        <w:t xml:space="preserve"> suitable</w:t>
      </w:r>
      <w:r w:rsidRPr="00977724">
        <w:rPr>
          <w:rFonts w:ascii="Helvetica" w:hAnsi="Helvetica" w:cstheme="minorHAnsi"/>
        </w:rPr>
        <w:t xml:space="preserve"> for </w:t>
      </w:r>
      <w:r w:rsidR="006209DB" w:rsidRPr="00977724">
        <w:rPr>
          <w:rFonts w:ascii="Helvetica" w:hAnsi="Helvetica" w:cstheme="minorHAnsi"/>
        </w:rPr>
        <w:t>a variety of</w:t>
      </w:r>
      <w:r w:rsidRPr="00977724">
        <w:rPr>
          <w:rFonts w:ascii="Helvetica" w:hAnsi="Helvetica" w:cstheme="minorHAnsi"/>
        </w:rPr>
        <w:t xml:space="preserve"> </w:t>
      </w:r>
      <w:r w:rsidR="001B61AF" w:rsidRPr="00977724">
        <w:rPr>
          <w:rFonts w:ascii="Helvetica" w:hAnsi="Helvetica" w:cstheme="minorHAnsi"/>
        </w:rPr>
        <w:t>applications</w:t>
      </w:r>
      <w:r w:rsidRPr="00977724">
        <w:rPr>
          <w:rFonts w:ascii="Helvetica" w:hAnsi="Helvetica" w:cstheme="minorHAnsi"/>
        </w:rPr>
        <w:t xml:space="preserve">, </w:t>
      </w:r>
      <w:r w:rsidR="006209DB" w:rsidRPr="00977724">
        <w:rPr>
          <w:rFonts w:ascii="Helvetica" w:hAnsi="Helvetica" w:cstheme="minorHAnsi"/>
        </w:rPr>
        <w:t xml:space="preserve">such as </w:t>
      </w:r>
      <w:r w:rsidRPr="00977724">
        <w:rPr>
          <w:rFonts w:ascii="Helvetica" w:hAnsi="Helvetica" w:cstheme="minorHAnsi"/>
        </w:rPr>
        <w:t>work in cold storage areas.</w:t>
      </w:r>
    </w:p>
    <w:p w14:paraId="377C0D62" w14:textId="46F963F4" w:rsidR="006B7553" w:rsidRPr="00977724" w:rsidRDefault="006B7553" w:rsidP="00977724">
      <w:pPr>
        <w:pStyle w:val="BodyText"/>
        <w:spacing w:after="0"/>
        <w:rPr>
          <w:rFonts w:ascii="Helvetica" w:hAnsi="Helvetica" w:cstheme="minorHAnsi"/>
        </w:rPr>
      </w:pPr>
      <w:r w:rsidRPr="00977724">
        <w:rPr>
          <w:rFonts w:ascii="Helvetica" w:hAnsi="Helvetica" w:cstheme="minorHAnsi"/>
        </w:rPr>
        <w:t xml:space="preserve">There are two main </w:t>
      </w:r>
      <w:hyperlink r:id="rId10" w:history="1">
        <w:r w:rsidRPr="00977724">
          <w:rPr>
            <w:rStyle w:val="Hyperlink"/>
            <w:rFonts w:ascii="Helvetica" w:hAnsi="Helvetica" w:cstheme="minorHAnsi"/>
          </w:rPr>
          <w:t>types of lithium-ion batteries</w:t>
        </w:r>
      </w:hyperlink>
      <w:r w:rsidRPr="00977724">
        <w:rPr>
          <w:rFonts w:ascii="Helvetica" w:hAnsi="Helvetica" w:cstheme="minorHAnsi"/>
        </w:rPr>
        <w:t xml:space="preserve"> on the market, the key difference being the cathode material: </w:t>
      </w:r>
      <w:r w:rsidRPr="00977724">
        <w:rPr>
          <w:rFonts w:ascii="Helvetica" w:hAnsi="Helvetica" w:cstheme="minorHAnsi"/>
          <w:b/>
          <w:bCs/>
        </w:rPr>
        <w:t>lithium iron phosphate (LiFePO4) and lithium nickel manganese cobalt oxide (NMC)</w:t>
      </w:r>
      <w:r w:rsidRPr="00977724">
        <w:rPr>
          <w:rFonts w:ascii="Helvetica" w:hAnsi="Helvetica" w:cstheme="minorHAnsi"/>
        </w:rPr>
        <w:t>. The former are generally less expensive</w:t>
      </w:r>
      <w:r w:rsidR="004D54F8" w:rsidRPr="00977724">
        <w:rPr>
          <w:rFonts w:ascii="Helvetica" w:hAnsi="Helvetica" w:cstheme="minorHAnsi"/>
        </w:rPr>
        <w:t>, safer,</w:t>
      </w:r>
      <w:r w:rsidRPr="00977724">
        <w:rPr>
          <w:rFonts w:ascii="Helvetica" w:hAnsi="Helvetica" w:cstheme="minorHAnsi"/>
        </w:rPr>
        <w:t xml:space="preserve"> and more stable, while the latter have higher energy density per kilo.</w:t>
      </w:r>
    </w:p>
    <w:p w14:paraId="1686F445" w14:textId="0B6BC8B1" w:rsidR="00215C59" w:rsidRPr="00977724" w:rsidRDefault="009D4110" w:rsidP="00977724">
      <w:pPr>
        <w:pStyle w:val="Heading3"/>
        <w:numPr>
          <w:ilvl w:val="0"/>
          <w:numId w:val="0"/>
        </w:numPr>
        <w:rPr>
          <w:rFonts w:ascii="Helvetica" w:hAnsi="Helvetica"/>
        </w:rPr>
      </w:pPr>
      <w:r w:rsidRPr="00977724">
        <w:rPr>
          <w:rFonts w:ascii="Helvetica" w:hAnsi="Helvetica"/>
        </w:rPr>
        <w:t>Review c</w:t>
      </w:r>
      <w:r w:rsidR="00E57D83" w:rsidRPr="00977724">
        <w:rPr>
          <w:rFonts w:ascii="Helvetica" w:hAnsi="Helvetica"/>
        </w:rPr>
        <w:t>riteria</w:t>
      </w:r>
    </w:p>
    <w:p w14:paraId="6F0B0AD9" w14:textId="26AD898F" w:rsidR="00E45541" w:rsidRPr="00977724" w:rsidRDefault="001B20FE" w:rsidP="00977724">
      <w:pPr>
        <w:pStyle w:val="BodyText"/>
        <w:spacing w:after="0"/>
        <w:rPr>
          <w:rFonts w:ascii="Helvetica" w:hAnsi="Helvetica" w:cstheme="minorHAnsi"/>
        </w:rPr>
      </w:pPr>
      <w:r w:rsidRPr="00977724">
        <w:rPr>
          <w:rFonts w:ascii="Helvetica" w:hAnsi="Helvetica" w:cstheme="minorHAnsi"/>
        </w:rPr>
        <w:t xml:space="preserve">This review </w:t>
      </w:r>
      <w:r w:rsidR="003E46EE" w:rsidRPr="00977724">
        <w:rPr>
          <w:rFonts w:ascii="Helvetica" w:hAnsi="Helvetica" w:cstheme="minorHAnsi"/>
        </w:rPr>
        <w:t>covers</w:t>
      </w:r>
      <w:r w:rsidRPr="00977724">
        <w:rPr>
          <w:rFonts w:ascii="Helvetica" w:hAnsi="Helvetica" w:cstheme="minorHAnsi"/>
        </w:rPr>
        <w:t xml:space="preserve"> a few basic criteria: company history and product line, number of models</w:t>
      </w:r>
      <w:r w:rsidR="0051498F" w:rsidRPr="00977724">
        <w:rPr>
          <w:rFonts w:ascii="Helvetica" w:hAnsi="Helvetica" w:cstheme="minorHAnsi"/>
        </w:rPr>
        <w:t xml:space="preserve"> and OEM compatibility</w:t>
      </w:r>
      <w:r w:rsidRPr="00977724">
        <w:rPr>
          <w:rFonts w:ascii="Helvetica" w:hAnsi="Helvetica" w:cstheme="minorHAnsi"/>
        </w:rPr>
        <w:t xml:space="preserve">, product features, </w:t>
      </w:r>
      <w:r w:rsidR="0051498F" w:rsidRPr="00977724">
        <w:rPr>
          <w:rFonts w:ascii="Helvetica" w:hAnsi="Helvetica" w:cstheme="minorHAnsi"/>
        </w:rPr>
        <w:t>service network</w:t>
      </w:r>
      <w:r w:rsidR="00BD27F5" w:rsidRPr="00977724">
        <w:rPr>
          <w:rFonts w:ascii="Helvetica" w:hAnsi="Helvetica" w:cstheme="minorHAnsi"/>
        </w:rPr>
        <w:t>,</w:t>
      </w:r>
      <w:r w:rsidR="0051498F" w:rsidRPr="00977724">
        <w:rPr>
          <w:rFonts w:ascii="Helvetica" w:hAnsi="Helvetica" w:cstheme="minorHAnsi"/>
        </w:rPr>
        <w:t xml:space="preserve"> </w:t>
      </w:r>
      <w:r w:rsidRPr="00977724">
        <w:rPr>
          <w:rFonts w:ascii="Helvetica" w:hAnsi="Helvetica" w:cstheme="minorHAnsi"/>
        </w:rPr>
        <w:t>and additional information.</w:t>
      </w:r>
    </w:p>
    <w:p w14:paraId="05DE72FD" w14:textId="5646CD61" w:rsidR="00E45541" w:rsidRPr="00977724" w:rsidRDefault="001B20FE" w:rsidP="00977724">
      <w:pPr>
        <w:pStyle w:val="BodyText"/>
        <w:spacing w:after="0"/>
        <w:rPr>
          <w:rFonts w:ascii="Helvetica" w:hAnsi="Helvetica" w:cstheme="minorHAnsi"/>
        </w:rPr>
      </w:pPr>
      <w:r w:rsidRPr="00977724">
        <w:rPr>
          <w:rFonts w:ascii="Helvetica" w:hAnsi="Helvetica" w:cstheme="minorHAnsi"/>
        </w:rPr>
        <w:t xml:space="preserve">A </w:t>
      </w:r>
      <w:r w:rsidRPr="00977724">
        <w:rPr>
          <w:rFonts w:ascii="Helvetica" w:hAnsi="Helvetica" w:cstheme="minorHAnsi"/>
          <w:b/>
          <w:bCs/>
        </w:rPr>
        <w:t>company</w:t>
      </w:r>
      <w:r w:rsidR="00153233" w:rsidRPr="00977724">
        <w:rPr>
          <w:rFonts w:ascii="Helvetica" w:hAnsi="Helvetica" w:cstheme="minorHAnsi"/>
          <w:b/>
          <w:bCs/>
        </w:rPr>
        <w:t>’s</w:t>
      </w:r>
      <w:r w:rsidRPr="00977724">
        <w:rPr>
          <w:rFonts w:ascii="Helvetica" w:hAnsi="Helvetica" w:cstheme="minorHAnsi"/>
          <w:b/>
          <w:bCs/>
        </w:rPr>
        <w:t xml:space="preserve"> </w:t>
      </w:r>
      <w:r w:rsidR="00BD27F5" w:rsidRPr="00977724">
        <w:rPr>
          <w:rFonts w:ascii="Helvetica" w:hAnsi="Helvetica" w:cstheme="minorHAnsi"/>
          <w:b/>
          <w:bCs/>
        </w:rPr>
        <w:t>hi</w:t>
      </w:r>
      <w:r w:rsidRPr="00977724">
        <w:rPr>
          <w:rFonts w:ascii="Helvetica" w:hAnsi="Helvetica" w:cstheme="minorHAnsi"/>
          <w:b/>
          <w:bCs/>
        </w:rPr>
        <w:t>story and product line</w:t>
      </w:r>
      <w:r w:rsidRPr="00977724">
        <w:rPr>
          <w:rFonts w:ascii="Helvetica" w:hAnsi="Helvetica" w:cstheme="minorHAnsi"/>
        </w:rPr>
        <w:t xml:space="preserve"> illustrate </w:t>
      </w:r>
      <w:r w:rsidR="00153233" w:rsidRPr="00977724">
        <w:rPr>
          <w:rFonts w:ascii="Helvetica" w:hAnsi="Helvetica" w:cstheme="minorHAnsi"/>
        </w:rPr>
        <w:t>its</w:t>
      </w:r>
      <w:r w:rsidRPr="00977724">
        <w:rPr>
          <w:rFonts w:ascii="Helvetica" w:hAnsi="Helvetica" w:cstheme="minorHAnsi"/>
        </w:rPr>
        <w:t xml:space="preserve"> core expertise and </w:t>
      </w:r>
      <w:r w:rsidR="00153233" w:rsidRPr="00977724">
        <w:rPr>
          <w:rFonts w:ascii="Helvetica" w:hAnsi="Helvetica" w:cstheme="minorHAnsi"/>
        </w:rPr>
        <w:t>the</w:t>
      </w:r>
      <w:r w:rsidRPr="00977724">
        <w:rPr>
          <w:rFonts w:ascii="Helvetica" w:hAnsi="Helvetica" w:cstheme="minorHAnsi"/>
        </w:rPr>
        <w:t xml:space="preserve"> brand’s focus on a specific market segment, or the </w:t>
      </w:r>
      <w:r w:rsidR="003F77AD" w:rsidRPr="00977724">
        <w:rPr>
          <w:rFonts w:ascii="Helvetica" w:hAnsi="Helvetica" w:cstheme="minorHAnsi"/>
        </w:rPr>
        <w:t>opposite</w:t>
      </w:r>
      <w:r w:rsidR="00BD27F5" w:rsidRPr="00977724">
        <w:rPr>
          <w:rFonts w:ascii="Helvetica" w:hAnsi="Helvetica" w:cstheme="minorHAnsi"/>
        </w:rPr>
        <w:t>—</w:t>
      </w:r>
      <w:r w:rsidR="00E040CE" w:rsidRPr="00977724">
        <w:rPr>
          <w:rFonts w:ascii="Helvetica" w:hAnsi="Helvetica" w:cstheme="minorHAnsi"/>
        </w:rPr>
        <w:t>a</w:t>
      </w:r>
      <w:r w:rsidRPr="00977724">
        <w:rPr>
          <w:rFonts w:ascii="Helvetica" w:hAnsi="Helvetica" w:cstheme="minorHAnsi"/>
        </w:rPr>
        <w:t xml:space="preserve"> lack of such focus. </w:t>
      </w:r>
      <w:r w:rsidR="00153233" w:rsidRPr="00977724">
        <w:rPr>
          <w:rFonts w:ascii="Helvetica" w:hAnsi="Helvetica" w:cstheme="minorHAnsi"/>
        </w:rPr>
        <w:t>The</w:t>
      </w:r>
      <w:r w:rsidR="00153233" w:rsidRPr="00977724">
        <w:rPr>
          <w:rFonts w:ascii="Helvetica" w:hAnsi="Helvetica" w:cstheme="minorHAnsi"/>
          <w:b/>
          <w:bCs/>
        </w:rPr>
        <w:t xml:space="preserve"> n</w:t>
      </w:r>
      <w:r w:rsidRPr="00977724">
        <w:rPr>
          <w:rFonts w:ascii="Helvetica" w:hAnsi="Helvetica" w:cstheme="minorHAnsi"/>
          <w:b/>
          <w:bCs/>
        </w:rPr>
        <w:t>umber of models</w:t>
      </w:r>
      <w:r w:rsidRPr="00977724">
        <w:rPr>
          <w:rFonts w:ascii="Helvetica" w:hAnsi="Helvetica" w:cstheme="minorHAnsi"/>
        </w:rPr>
        <w:t xml:space="preserve"> </w:t>
      </w:r>
      <w:r w:rsidR="002E08A7" w:rsidRPr="00977724">
        <w:rPr>
          <w:rFonts w:ascii="Helvetica" w:hAnsi="Helvetica" w:cstheme="minorHAnsi"/>
        </w:rPr>
        <w:t xml:space="preserve">is a good proxy </w:t>
      </w:r>
      <w:r w:rsidR="001B61AF" w:rsidRPr="00977724">
        <w:rPr>
          <w:rFonts w:ascii="Helvetica" w:hAnsi="Helvetica" w:cstheme="minorHAnsi"/>
        </w:rPr>
        <w:t>for</w:t>
      </w:r>
      <w:r w:rsidR="002E08A7" w:rsidRPr="00977724">
        <w:rPr>
          <w:rFonts w:ascii="Helvetica" w:hAnsi="Helvetica" w:cstheme="minorHAnsi"/>
        </w:rPr>
        <w:t xml:space="preserve"> product availability</w:t>
      </w:r>
      <w:r w:rsidR="00BD27F5" w:rsidRPr="00977724">
        <w:rPr>
          <w:rFonts w:ascii="Helvetica" w:hAnsi="Helvetica" w:cstheme="minorHAnsi"/>
        </w:rPr>
        <w:t>—</w:t>
      </w:r>
      <w:r w:rsidR="002E08A7" w:rsidRPr="00977724">
        <w:rPr>
          <w:rFonts w:ascii="Helvetica" w:hAnsi="Helvetica" w:cstheme="minorHAnsi"/>
        </w:rPr>
        <w:t xml:space="preserve">it </w:t>
      </w:r>
      <w:r w:rsidR="00153233" w:rsidRPr="00977724">
        <w:rPr>
          <w:rFonts w:ascii="Helvetica" w:hAnsi="Helvetica" w:cstheme="minorHAnsi"/>
        </w:rPr>
        <w:t xml:space="preserve">tells how likely you are to find a </w:t>
      </w:r>
      <w:r w:rsidR="00153233" w:rsidRPr="00977724">
        <w:rPr>
          <w:rFonts w:ascii="Helvetica" w:hAnsi="Helvetica" w:cstheme="minorHAnsi"/>
        </w:rPr>
        <w:lastRenderedPageBreak/>
        <w:t xml:space="preserve">compatible </w:t>
      </w:r>
      <w:r w:rsidR="00BD27F5" w:rsidRPr="00977724">
        <w:rPr>
          <w:rFonts w:ascii="Helvetica" w:hAnsi="Helvetica" w:cstheme="minorHAnsi"/>
        </w:rPr>
        <w:t>L</w:t>
      </w:r>
      <w:r w:rsidR="002E08A7" w:rsidRPr="00977724">
        <w:rPr>
          <w:rFonts w:ascii="Helvetica" w:hAnsi="Helvetica" w:cstheme="minorHAnsi"/>
        </w:rPr>
        <w:t xml:space="preserve">i-ion battery </w:t>
      </w:r>
      <w:r w:rsidR="00153233" w:rsidRPr="00977724">
        <w:rPr>
          <w:rFonts w:ascii="Helvetica" w:hAnsi="Helvetica" w:cstheme="minorHAnsi"/>
        </w:rPr>
        <w:t xml:space="preserve">model for your </w:t>
      </w:r>
      <w:r w:rsidR="002E08A7" w:rsidRPr="00977724">
        <w:rPr>
          <w:rFonts w:ascii="Helvetica" w:hAnsi="Helvetica" w:cstheme="minorHAnsi"/>
        </w:rPr>
        <w:t xml:space="preserve">specific </w:t>
      </w:r>
      <w:r w:rsidR="00153233" w:rsidRPr="00977724">
        <w:rPr>
          <w:rFonts w:ascii="Helvetica" w:hAnsi="Helvetica" w:cstheme="minorHAnsi"/>
        </w:rPr>
        <w:t>material</w:t>
      </w:r>
      <w:r w:rsidR="00BD27F5" w:rsidRPr="00977724">
        <w:rPr>
          <w:rFonts w:ascii="Helvetica" w:hAnsi="Helvetica" w:cstheme="minorHAnsi"/>
        </w:rPr>
        <w:t>-</w:t>
      </w:r>
      <w:r w:rsidR="00153233" w:rsidRPr="00977724">
        <w:rPr>
          <w:rFonts w:ascii="Helvetica" w:hAnsi="Helvetica" w:cstheme="minorHAnsi"/>
        </w:rPr>
        <w:t xml:space="preserve">handling equipment (and how fast a </w:t>
      </w:r>
      <w:r w:rsidR="00BD27F5" w:rsidRPr="00977724">
        <w:rPr>
          <w:rFonts w:ascii="Helvetica" w:hAnsi="Helvetica" w:cstheme="minorHAnsi"/>
        </w:rPr>
        <w:t xml:space="preserve">given </w:t>
      </w:r>
      <w:r w:rsidR="00153233" w:rsidRPr="00977724">
        <w:rPr>
          <w:rFonts w:ascii="Helvetica" w:hAnsi="Helvetica" w:cstheme="minorHAnsi"/>
        </w:rPr>
        <w:t xml:space="preserve">company is developing new models). </w:t>
      </w:r>
      <w:r w:rsidR="0051498F" w:rsidRPr="00977724">
        <w:rPr>
          <w:rFonts w:ascii="Helvetica" w:hAnsi="Helvetica" w:cstheme="minorHAnsi"/>
          <w:b/>
          <w:bCs/>
        </w:rPr>
        <w:t>CAN integration</w:t>
      </w:r>
      <w:r w:rsidR="0051498F" w:rsidRPr="00977724">
        <w:rPr>
          <w:rFonts w:ascii="Helvetica" w:hAnsi="Helvetica" w:cstheme="minorHAnsi"/>
        </w:rPr>
        <w:t xml:space="preserve"> of a battery with both a host lift truck and a charger is essential for a plug-and-play approach</w:t>
      </w:r>
      <w:r w:rsidR="00A56D6B" w:rsidRPr="00977724">
        <w:rPr>
          <w:rFonts w:ascii="Helvetica" w:hAnsi="Helvetica" w:cstheme="minorHAnsi"/>
        </w:rPr>
        <w:t>, an important requirement in many applications. Some brand</w:t>
      </w:r>
      <w:r w:rsidR="00003A92" w:rsidRPr="00977724">
        <w:rPr>
          <w:rFonts w:ascii="Helvetica" w:hAnsi="Helvetica" w:cstheme="minorHAnsi"/>
        </w:rPr>
        <w:t>s</w:t>
      </w:r>
      <w:r w:rsidR="00A56D6B" w:rsidRPr="00977724">
        <w:rPr>
          <w:rFonts w:ascii="Helvetica" w:hAnsi="Helvetica" w:cstheme="minorHAnsi"/>
        </w:rPr>
        <w:t xml:space="preserve"> are not fully transparent yet on th</w:t>
      </w:r>
      <w:r w:rsidR="00003A92" w:rsidRPr="00977724">
        <w:rPr>
          <w:rFonts w:ascii="Helvetica" w:hAnsi="Helvetica" w:cstheme="minorHAnsi"/>
        </w:rPr>
        <w:t>eir</w:t>
      </w:r>
      <w:r w:rsidR="00A56D6B" w:rsidRPr="00977724">
        <w:rPr>
          <w:rFonts w:ascii="Helvetica" w:hAnsi="Helvetica" w:cstheme="minorHAnsi"/>
        </w:rPr>
        <w:t xml:space="preserve"> </w:t>
      </w:r>
      <w:r w:rsidR="00003A92" w:rsidRPr="00977724">
        <w:rPr>
          <w:rFonts w:ascii="Helvetica" w:hAnsi="Helvetica" w:cstheme="minorHAnsi"/>
        </w:rPr>
        <w:t>CAN protocol</w:t>
      </w:r>
      <w:r w:rsidR="00A56D6B" w:rsidRPr="00977724">
        <w:rPr>
          <w:rFonts w:ascii="Helvetica" w:hAnsi="Helvetica" w:cstheme="minorHAnsi"/>
        </w:rPr>
        <w:t xml:space="preserve">. </w:t>
      </w:r>
      <w:r w:rsidR="00153233" w:rsidRPr="00977724">
        <w:rPr>
          <w:rFonts w:ascii="Helvetica" w:hAnsi="Helvetica" w:cstheme="minorHAnsi"/>
          <w:b/>
          <w:bCs/>
        </w:rPr>
        <w:t>Product features</w:t>
      </w:r>
      <w:r w:rsidR="00153233" w:rsidRPr="00977724">
        <w:rPr>
          <w:rFonts w:ascii="Helvetica" w:hAnsi="Helvetica" w:cstheme="minorHAnsi"/>
        </w:rPr>
        <w:t xml:space="preserve"> and additional information describe the differences and commonalities</w:t>
      </w:r>
      <w:r w:rsidR="00502F94" w:rsidRPr="00977724">
        <w:rPr>
          <w:rFonts w:ascii="Helvetica" w:hAnsi="Helvetica" w:cstheme="minorHAnsi"/>
        </w:rPr>
        <w:t xml:space="preserve"> of </w:t>
      </w:r>
      <w:r w:rsidR="008811C7" w:rsidRPr="00977724">
        <w:rPr>
          <w:rFonts w:ascii="Helvetica" w:hAnsi="Helvetica" w:cstheme="minorHAnsi"/>
        </w:rPr>
        <w:t>the battery brands</w:t>
      </w:r>
      <w:r w:rsidR="00153233" w:rsidRPr="00977724">
        <w:rPr>
          <w:rFonts w:ascii="Helvetica" w:hAnsi="Helvetica" w:cstheme="minorHAnsi"/>
        </w:rPr>
        <w:t>.</w:t>
      </w:r>
    </w:p>
    <w:p w14:paraId="64F4433F" w14:textId="44704B49" w:rsidR="00E45541" w:rsidRPr="00977724" w:rsidRDefault="00153233" w:rsidP="00977724">
      <w:pPr>
        <w:pStyle w:val="BodyText"/>
        <w:spacing w:after="0"/>
        <w:rPr>
          <w:rFonts w:ascii="Helvetica" w:hAnsi="Helvetica" w:cstheme="minorHAnsi"/>
        </w:rPr>
      </w:pPr>
      <w:r w:rsidRPr="00977724">
        <w:rPr>
          <w:rFonts w:ascii="Helvetica" w:hAnsi="Helvetica" w:cstheme="minorHAnsi"/>
        </w:rPr>
        <w:t xml:space="preserve">Our </w:t>
      </w:r>
      <w:r w:rsidR="000B2B70" w:rsidRPr="00977724">
        <w:rPr>
          <w:rFonts w:ascii="Helvetica" w:hAnsi="Helvetica" w:cstheme="minorHAnsi"/>
        </w:rPr>
        <w:t>review</w:t>
      </w:r>
      <w:r w:rsidRPr="00977724">
        <w:rPr>
          <w:rFonts w:ascii="Helvetica" w:hAnsi="Helvetica" w:cstheme="minorHAnsi"/>
        </w:rPr>
        <w:t xml:space="preserve"> does not include “integrated” </w:t>
      </w:r>
      <w:r w:rsidR="000B2B70" w:rsidRPr="00977724">
        <w:rPr>
          <w:rFonts w:ascii="Helvetica" w:hAnsi="Helvetica" w:cstheme="minorHAnsi"/>
        </w:rPr>
        <w:t xml:space="preserve">lithium </w:t>
      </w:r>
      <w:r w:rsidRPr="00977724">
        <w:rPr>
          <w:rFonts w:ascii="Helvetica" w:hAnsi="Helvetica" w:cstheme="minorHAnsi"/>
        </w:rPr>
        <w:t>batter</w:t>
      </w:r>
      <w:r w:rsidR="00CC28B4" w:rsidRPr="00977724">
        <w:rPr>
          <w:rFonts w:ascii="Helvetica" w:hAnsi="Helvetica" w:cstheme="minorHAnsi"/>
        </w:rPr>
        <w:t>y</w:t>
      </w:r>
      <w:r w:rsidR="000B2B70" w:rsidRPr="00977724">
        <w:rPr>
          <w:rFonts w:ascii="Helvetica" w:hAnsi="Helvetica" w:cstheme="minorHAnsi"/>
        </w:rPr>
        <w:t xml:space="preserve"> brands</w:t>
      </w:r>
      <w:r w:rsidRPr="00977724">
        <w:rPr>
          <w:rFonts w:ascii="Helvetica" w:hAnsi="Helvetica" w:cstheme="minorHAnsi"/>
        </w:rPr>
        <w:t xml:space="preserve">, </w:t>
      </w:r>
      <w:r w:rsidR="00CC28B4" w:rsidRPr="00977724">
        <w:rPr>
          <w:rFonts w:ascii="Helvetica" w:hAnsi="Helvetica" w:cstheme="minorHAnsi"/>
        </w:rPr>
        <w:t xml:space="preserve">which are </w:t>
      </w:r>
      <w:r w:rsidR="000B2B70" w:rsidRPr="00977724">
        <w:rPr>
          <w:rFonts w:ascii="Helvetica" w:hAnsi="Helvetica" w:cstheme="minorHAnsi"/>
        </w:rPr>
        <w:t xml:space="preserve">sold together with the lift truck. </w:t>
      </w:r>
      <w:r w:rsidR="00AB213C" w:rsidRPr="00977724">
        <w:rPr>
          <w:rFonts w:ascii="Helvetica" w:hAnsi="Helvetica" w:cstheme="minorHAnsi"/>
        </w:rPr>
        <w:t>Buyers of these products</w:t>
      </w:r>
      <w:r w:rsidR="000B2B70" w:rsidRPr="00977724">
        <w:rPr>
          <w:rFonts w:ascii="Helvetica" w:hAnsi="Helvetica" w:cstheme="minorHAnsi"/>
        </w:rPr>
        <w:t xml:space="preserve"> </w:t>
      </w:r>
      <w:r w:rsidR="001B61AF" w:rsidRPr="00977724">
        <w:rPr>
          <w:rFonts w:ascii="Helvetica" w:hAnsi="Helvetica" w:cstheme="minorHAnsi"/>
        </w:rPr>
        <w:t>cannot</w:t>
      </w:r>
      <w:r w:rsidR="00184C52" w:rsidRPr="00977724">
        <w:rPr>
          <w:rFonts w:ascii="Helvetica" w:hAnsi="Helvetica" w:cstheme="minorHAnsi"/>
        </w:rPr>
        <w:t xml:space="preserve"> choose a battery</w:t>
      </w:r>
      <w:r w:rsidR="00795CA5" w:rsidRPr="00977724">
        <w:rPr>
          <w:rFonts w:ascii="Helvetica" w:hAnsi="Helvetica" w:cstheme="minorHAnsi"/>
        </w:rPr>
        <w:t xml:space="preserve"> capacity</w:t>
      </w:r>
      <w:r w:rsidR="000B2B70" w:rsidRPr="00977724">
        <w:rPr>
          <w:rFonts w:ascii="Helvetica" w:hAnsi="Helvetica" w:cstheme="minorHAnsi"/>
        </w:rPr>
        <w:t xml:space="preserve">, </w:t>
      </w:r>
      <w:r w:rsidR="00795CA5" w:rsidRPr="00977724">
        <w:rPr>
          <w:rFonts w:ascii="Helvetica" w:hAnsi="Helvetica" w:cstheme="minorHAnsi"/>
        </w:rPr>
        <w:t>regardless</w:t>
      </w:r>
      <w:r w:rsidR="00184C52" w:rsidRPr="00977724">
        <w:rPr>
          <w:rFonts w:ascii="Helvetica" w:hAnsi="Helvetica" w:cstheme="minorHAnsi"/>
        </w:rPr>
        <w:t xml:space="preserve"> of their </w:t>
      </w:r>
      <w:r w:rsidR="00003A92" w:rsidRPr="00977724">
        <w:rPr>
          <w:rFonts w:ascii="Helvetica" w:hAnsi="Helvetica" w:cstheme="minorHAnsi"/>
        </w:rPr>
        <w:t xml:space="preserve">specific </w:t>
      </w:r>
      <w:r w:rsidR="00184C52" w:rsidRPr="00977724">
        <w:rPr>
          <w:rFonts w:ascii="Helvetica" w:hAnsi="Helvetica" w:cstheme="minorHAnsi"/>
        </w:rPr>
        <w:t>application</w:t>
      </w:r>
      <w:r w:rsidR="000B2B70" w:rsidRPr="00977724">
        <w:rPr>
          <w:rFonts w:ascii="Helvetica" w:hAnsi="Helvetica" w:cstheme="minorHAnsi"/>
        </w:rPr>
        <w:t>.</w:t>
      </w:r>
    </w:p>
    <w:p w14:paraId="3FBAC17D" w14:textId="6F72BF6D" w:rsidR="003F1E55" w:rsidRPr="00977724" w:rsidRDefault="000B2B70" w:rsidP="00977724">
      <w:pPr>
        <w:pStyle w:val="BodyText"/>
        <w:spacing w:after="0"/>
        <w:rPr>
          <w:rFonts w:ascii="Helvetica" w:hAnsi="Helvetica" w:cstheme="minorHAnsi"/>
        </w:rPr>
      </w:pPr>
      <w:r w:rsidRPr="00977724">
        <w:rPr>
          <w:rFonts w:ascii="Helvetica" w:hAnsi="Helvetica" w:cstheme="minorHAnsi"/>
        </w:rPr>
        <w:t xml:space="preserve">We did not include some of the imported </w:t>
      </w:r>
      <w:r w:rsidR="00A56D6B" w:rsidRPr="00977724">
        <w:rPr>
          <w:rFonts w:ascii="Helvetica" w:hAnsi="Helvetica" w:cstheme="minorHAnsi"/>
        </w:rPr>
        <w:t>Asian</w:t>
      </w:r>
      <w:r w:rsidRPr="00977724">
        <w:rPr>
          <w:rFonts w:ascii="Helvetica" w:hAnsi="Helvetica" w:cstheme="minorHAnsi"/>
        </w:rPr>
        <w:t xml:space="preserve"> brands</w:t>
      </w:r>
      <w:r w:rsidR="00AB213C" w:rsidRPr="00977724">
        <w:rPr>
          <w:rFonts w:ascii="Helvetica" w:hAnsi="Helvetica" w:cstheme="minorHAnsi"/>
        </w:rPr>
        <w:t>, as the</w:t>
      </w:r>
      <w:r w:rsidR="00184C52" w:rsidRPr="00977724">
        <w:rPr>
          <w:rFonts w:ascii="Helvetica" w:hAnsi="Helvetica" w:cstheme="minorHAnsi"/>
        </w:rPr>
        <w:t>y</w:t>
      </w:r>
      <w:r w:rsidRPr="00977724">
        <w:rPr>
          <w:rFonts w:ascii="Helvetica" w:hAnsi="Helvetica" w:cstheme="minorHAnsi"/>
        </w:rPr>
        <w:t xml:space="preserve"> have not yet built </w:t>
      </w:r>
      <w:r w:rsidR="001B61AF" w:rsidRPr="00977724">
        <w:rPr>
          <w:rFonts w:ascii="Helvetica" w:hAnsi="Helvetica" w:cstheme="minorHAnsi"/>
        </w:rPr>
        <w:t xml:space="preserve">a </w:t>
      </w:r>
      <w:r w:rsidRPr="00977724">
        <w:rPr>
          <w:rFonts w:ascii="Helvetica" w:hAnsi="Helvetica" w:cstheme="minorHAnsi"/>
        </w:rPr>
        <w:t xml:space="preserve">significant customer base </w:t>
      </w:r>
      <w:r w:rsidR="00CE2F2D" w:rsidRPr="00977724">
        <w:rPr>
          <w:rFonts w:ascii="Helvetica" w:hAnsi="Helvetica" w:cstheme="minorHAnsi"/>
        </w:rPr>
        <w:t>in</w:t>
      </w:r>
      <w:r w:rsidRPr="00977724">
        <w:rPr>
          <w:rFonts w:ascii="Helvetica" w:hAnsi="Helvetica" w:cstheme="minorHAnsi"/>
        </w:rPr>
        <w:t xml:space="preserve"> the US market. Although they offer very attractive price</w:t>
      </w:r>
      <w:r w:rsidR="001B61AF" w:rsidRPr="00977724">
        <w:rPr>
          <w:rFonts w:ascii="Helvetica" w:hAnsi="Helvetica" w:cstheme="minorHAnsi"/>
        </w:rPr>
        <w:t>s</w:t>
      </w:r>
      <w:r w:rsidRPr="00977724">
        <w:rPr>
          <w:rFonts w:ascii="Helvetica" w:hAnsi="Helvetica" w:cstheme="minorHAnsi"/>
        </w:rPr>
        <w:t>, they fall short of</w:t>
      </w:r>
      <w:r w:rsidR="00795EC6" w:rsidRPr="00977724">
        <w:rPr>
          <w:rFonts w:ascii="Helvetica" w:hAnsi="Helvetica" w:cstheme="minorHAnsi"/>
        </w:rPr>
        <w:t xml:space="preserve"> expectations on very important criteria: maintenance, support</w:t>
      </w:r>
      <w:r w:rsidR="00CE2F2D" w:rsidRPr="00977724">
        <w:rPr>
          <w:rFonts w:ascii="Helvetica" w:hAnsi="Helvetica" w:cstheme="minorHAnsi"/>
        </w:rPr>
        <w:t>,</w:t>
      </w:r>
      <w:r w:rsidR="00795EC6" w:rsidRPr="00977724">
        <w:rPr>
          <w:rFonts w:ascii="Helvetica" w:hAnsi="Helvetica" w:cstheme="minorHAnsi"/>
        </w:rPr>
        <w:t xml:space="preserve"> and service. The lack of industry integration with OEM</w:t>
      </w:r>
      <w:r w:rsidR="00184C52" w:rsidRPr="00977724">
        <w:rPr>
          <w:rFonts w:ascii="Helvetica" w:hAnsi="Helvetica" w:cstheme="minorHAnsi"/>
        </w:rPr>
        <w:t xml:space="preserve"> manufacturers,</w:t>
      </w:r>
      <w:r w:rsidR="00795EC6" w:rsidRPr="00977724">
        <w:rPr>
          <w:rFonts w:ascii="Helvetica" w:hAnsi="Helvetica" w:cstheme="minorHAnsi"/>
        </w:rPr>
        <w:t xml:space="preserve"> dealers</w:t>
      </w:r>
      <w:r w:rsidR="00DB6DED" w:rsidRPr="00977724">
        <w:rPr>
          <w:rFonts w:ascii="Helvetica" w:hAnsi="Helvetica" w:cstheme="minorHAnsi"/>
        </w:rPr>
        <w:t>,</w:t>
      </w:r>
      <w:r w:rsidR="00795EC6" w:rsidRPr="00977724">
        <w:rPr>
          <w:rFonts w:ascii="Helvetica" w:hAnsi="Helvetica" w:cstheme="minorHAnsi"/>
        </w:rPr>
        <w:t xml:space="preserve"> and service centers </w:t>
      </w:r>
      <w:r w:rsidR="00184C52" w:rsidRPr="00977724">
        <w:rPr>
          <w:rFonts w:ascii="Helvetica" w:hAnsi="Helvetica" w:cstheme="minorHAnsi"/>
        </w:rPr>
        <w:t>prevents</w:t>
      </w:r>
      <w:r w:rsidR="00795EC6" w:rsidRPr="00977724">
        <w:rPr>
          <w:rFonts w:ascii="Helvetica" w:hAnsi="Helvetica" w:cstheme="minorHAnsi"/>
        </w:rPr>
        <w:t xml:space="preserve"> these brands</w:t>
      </w:r>
      <w:r w:rsidR="00184C52" w:rsidRPr="00977724">
        <w:rPr>
          <w:rFonts w:ascii="Helvetica" w:hAnsi="Helvetica" w:cstheme="minorHAnsi"/>
        </w:rPr>
        <w:t xml:space="preserve"> from becoming a</w:t>
      </w:r>
      <w:r w:rsidR="00795EC6" w:rsidRPr="00977724">
        <w:rPr>
          <w:rFonts w:ascii="Helvetica" w:hAnsi="Helvetica" w:cstheme="minorHAnsi"/>
        </w:rPr>
        <w:t xml:space="preserve"> viable solution for serious buyers, though they can</w:t>
      </w:r>
      <w:r w:rsidR="004E2B7A" w:rsidRPr="00977724">
        <w:rPr>
          <w:rFonts w:ascii="Helvetica" w:hAnsi="Helvetica" w:cstheme="minorHAnsi"/>
        </w:rPr>
        <w:t xml:space="preserve"> indeed</w:t>
      </w:r>
      <w:r w:rsidR="00795EC6" w:rsidRPr="00977724">
        <w:rPr>
          <w:rFonts w:ascii="Helvetica" w:hAnsi="Helvetica" w:cstheme="minorHAnsi"/>
        </w:rPr>
        <w:t xml:space="preserve"> be a good option for small or temporary operations.</w:t>
      </w:r>
    </w:p>
    <w:p w14:paraId="680BB509" w14:textId="2026BBE0" w:rsidR="005C7F7B" w:rsidRDefault="003F1E55" w:rsidP="00977724">
      <w:pPr>
        <w:pStyle w:val="BodyText"/>
        <w:spacing w:after="0"/>
        <w:rPr>
          <w:rFonts w:ascii="Helvetica" w:hAnsi="Helvetica" w:cstheme="minorHAnsi"/>
        </w:rPr>
      </w:pPr>
      <w:r w:rsidRPr="00977724">
        <w:rPr>
          <w:rFonts w:ascii="Helvetica" w:hAnsi="Helvetica" w:cstheme="minorHAnsi"/>
        </w:rPr>
        <w:t>All Li-</w:t>
      </w:r>
      <w:r w:rsidR="00DB6DED" w:rsidRPr="00977724">
        <w:rPr>
          <w:rFonts w:ascii="Helvetica" w:hAnsi="Helvetica" w:cstheme="minorHAnsi"/>
        </w:rPr>
        <w:t>i</w:t>
      </w:r>
      <w:r w:rsidRPr="00977724">
        <w:rPr>
          <w:rFonts w:ascii="Helvetica" w:hAnsi="Helvetica" w:cstheme="minorHAnsi"/>
        </w:rPr>
        <w:t>on batteries are created sealed, clean, and safe. This is especially important when handling foodstuff, medicines, and electronics. However</w:t>
      </w:r>
      <w:r w:rsidR="00DB6DED" w:rsidRPr="00977724">
        <w:rPr>
          <w:rFonts w:ascii="Helvetica" w:hAnsi="Helvetica" w:cstheme="minorHAnsi"/>
        </w:rPr>
        <w:t>,</w:t>
      </w:r>
      <w:r w:rsidRPr="00977724">
        <w:rPr>
          <w:rFonts w:ascii="Helvetica" w:hAnsi="Helvetica" w:cstheme="minorHAnsi"/>
        </w:rPr>
        <w:t xml:space="preserve"> choosing a Li-ion battery can be quite complicated</w:t>
      </w:r>
      <w:r w:rsidR="00DB6DED" w:rsidRPr="00977724">
        <w:rPr>
          <w:rFonts w:ascii="Helvetica" w:hAnsi="Helvetica" w:cstheme="minorHAnsi"/>
        </w:rPr>
        <w:t>.</w:t>
      </w:r>
      <w:r w:rsidRPr="00977724">
        <w:rPr>
          <w:rFonts w:ascii="Helvetica" w:hAnsi="Helvetica" w:cstheme="minorHAnsi"/>
        </w:rPr>
        <w:t xml:space="preserve"> </w:t>
      </w:r>
      <w:r w:rsidR="00DB6DED" w:rsidRPr="00977724">
        <w:rPr>
          <w:rFonts w:ascii="Helvetica" w:hAnsi="Helvetica" w:cstheme="minorHAnsi"/>
        </w:rPr>
        <w:t>Y</w:t>
      </w:r>
      <w:r w:rsidRPr="00977724">
        <w:rPr>
          <w:rFonts w:ascii="Helvetica" w:hAnsi="Helvetica" w:cstheme="minorHAnsi"/>
        </w:rPr>
        <w:t xml:space="preserve">ou can read more on </w:t>
      </w:r>
      <w:hyperlink r:id="rId11" w:history="1">
        <w:r w:rsidRPr="00977724">
          <w:rPr>
            <w:rStyle w:val="Hyperlink"/>
            <w:rFonts w:ascii="Helvetica" w:hAnsi="Helvetica" w:cstheme="minorHAnsi"/>
          </w:rPr>
          <w:t>How to Choose the Right Forklift Battery</w:t>
        </w:r>
      </w:hyperlink>
      <w:r w:rsidRPr="00977724">
        <w:rPr>
          <w:rFonts w:ascii="Helvetica" w:hAnsi="Helvetica" w:cstheme="minorHAnsi"/>
        </w:rPr>
        <w:t xml:space="preserve"> on the Selector page of </w:t>
      </w:r>
      <w:r w:rsidR="00DB6DED" w:rsidRPr="00977724">
        <w:rPr>
          <w:rFonts w:ascii="Helvetica" w:hAnsi="Helvetica" w:cstheme="minorHAnsi"/>
        </w:rPr>
        <w:t xml:space="preserve">the </w:t>
      </w:r>
      <w:r w:rsidRPr="00977724">
        <w:rPr>
          <w:rFonts w:ascii="Helvetica" w:hAnsi="Helvetica" w:cstheme="minorHAnsi"/>
        </w:rPr>
        <w:t>OneCharge website.</w:t>
      </w:r>
    </w:p>
    <w:p w14:paraId="09023CD9" w14:textId="35E4F459" w:rsidR="001B018A" w:rsidRDefault="001B018A" w:rsidP="00977724">
      <w:pPr>
        <w:pStyle w:val="BodyText"/>
        <w:spacing w:after="0"/>
        <w:rPr>
          <w:rFonts w:ascii="Helvetica" w:hAnsi="Helvetica" w:cstheme="minorHAnsi"/>
        </w:rPr>
      </w:pPr>
    </w:p>
    <w:p w14:paraId="3C2E2731" w14:textId="77777777" w:rsidR="001B018A" w:rsidRPr="00977724" w:rsidRDefault="001B018A" w:rsidP="001B018A">
      <w:pPr>
        <w:pStyle w:val="Heading3"/>
        <w:ind w:left="0" w:firstLine="0"/>
        <w:rPr>
          <w:rFonts w:ascii="Helvetica" w:hAnsi="Helvetica"/>
        </w:rPr>
      </w:pPr>
      <w:r w:rsidRPr="00977724">
        <w:rPr>
          <w:rFonts w:ascii="Helvetica" w:hAnsi="Helvetica"/>
        </w:rPr>
        <w:t>Top 7 forklift battery brands in America pioneering the transformation of MHE</w:t>
      </w:r>
    </w:p>
    <w:p w14:paraId="51A24DF4" w14:textId="77777777" w:rsidR="001B018A" w:rsidRPr="00977724" w:rsidRDefault="001B018A" w:rsidP="001B018A">
      <w:pPr>
        <w:pStyle w:val="BodyText"/>
        <w:spacing w:after="0"/>
        <w:rPr>
          <w:rFonts w:ascii="Helvetica" w:hAnsi="Helvetica"/>
        </w:rPr>
      </w:pPr>
      <w:r w:rsidRPr="00977724">
        <w:rPr>
          <w:rFonts w:ascii="Helvetica" w:hAnsi="Helvetica" w:cstheme="minorHAnsi"/>
        </w:rPr>
        <w:t>This review covers a few of the most prominent brands in the USA and Canada competing for the growing share of lithium forklift batteries in North and South America. These are the 7 Li-ion forklift battery brands that are driving the adoption of lithium technology by customers and forklift manufacturers (OEMs).</w:t>
      </w:r>
    </w:p>
    <w:p w14:paraId="5A956A99" w14:textId="77777777" w:rsidR="001B018A" w:rsidRPr="00977724" w:rsidRDefault="001B018A" w:rsidP="001B018A">
      <w:pPr>
        <w:pStyle w:val="BodyText"/>
        <w:numPr>
          <w:ilvl w:val="0"/>
          <w:numId w:val="2"/>
        </w:numPr>
        <w:spacing w:after="0"/>
        <w:rPr>
          <w:rFonts w:ascii="Helvetica" w:hAnsi="Helvetica" w:cstheme="minorHAnsi"/>
        </w:rPr>
      </w:pPr>
      <w:proofErr w:type="spellStart"/>
      <w:r w:rsidRPr="00977724">
        <w:rPr>
          <w:rFonts w:ascii="Helvetica" w:hAnsi="Helvetica" w:cstheme="minorHAnsi"/>
        </w:rPr>
        <w:t>Electrovaya</w:t>
      </w:r>
      <w:proofErr w:type="spellEnd"/>
    </w:p>
    <w:p w14:paraId="31274B12" w14:textId="77777777" w:rsidR="001B018A" w:rsidRPr="00977724" w:rsidRDefault="001B018A" w:rsidP="001B018A">
      <w:pPr>
        <w:pStyle w:val="BodyText"/>
        <w:numPr>
          <w:ilvl w:val="0"/>
          <w:numId w:val="2"/>
        </w:numPr>
        <w:spacing w:after="0"/>
        <w:rPr>
          <w:rFonts w:ascii="Helvetica" w:hAnsi="Helvetica" w:cstheme="minorHAnsi"/>
        </w:rPr>
      </w:pPr>
      <w:r w:rsidRPr="00977724">
        <w:rPr>
          <w:rFonts w:ascii="Helvetica" w:hAnsi="Helvetica" w:cstheme="minorHAnsi"/>
        </w:rPr>
        <w:t>Flux Power</w:t>
      </w:r>
    </w:p>
    <w:p w14:paraId="4B77C310" w14:textId="77777777" w:rsidR="001B018A" w:rsidRPr="00977724" w:rsidRDefault="001B018A" w:rsidP="001B018A">
      <w:pPr>
        <w:pStyle w:val="BodyText"/>
        <w:numPr>
          <w:ilvl w:val="0"/>
          <w:numId w:val="2"/>
        </w:numPr>
        <w:spacing w:after="0"/>
        <w:rPr>
          <w:rFonts w:ascii="Helvetica" w:hAnsi="Helvetica" w:cstheme="minorHAnsi"/>
        </w:rPr>
      </w:pPr>
      <w:r w:rsidRPr="00977724">
        <w:rPr>
          <w:rFonts w:ascii="Helvetica" w:hAnsi="Helvetica" w:cstheme="minorHAnsi"/>
        </w:rPr>
        <w:t>Green Cubes</w:t>
      </w:r>
    </w:p>
    <w:p w14:paraId="4C830844" w14:textId="77777777" w:rsidR="001B018A" w:rsidRPr="00977724" w:rsidRDefault="001B018A" w:rsidP="001B018A">
      <w:pPr>
        <w:pStyle w:val="BodyText"/>
        <w:numPr>
          <w:ilvl w:val="0"/>
          <w:numId w:val="2"/>
        </w:numPr>
        <w:spacing w:after="0"/>
        <w:rPr>
          <w:rFonts w:ascii="Helvetica" w:hAnsi="Helvetica" w:cstheme="minorHAnsi"/>
        </w:rPr>
      </w:pPr>
      <w:proofErr w:type="spellStart"/>
      <w:r w:rsidRPr="00977724">
        <w:rPr>
          <w:rFonts w:ascii="Helvetica" w:hAnsi="Helvetica" w:cstheme="minorHAnsi"/>
        </w:rPr>
        <w:t>Navitas</w:t>
      </w:r>
      <w:proofErr w:type="spellEnd"/>
    </w:p>
    <w:p w14:paraId="59E0EF2B" w14:textId="77777777" w:rsidR="001B018A" w:rsidRPr="00977724" w:rsidRDefault="001B018A" w:rsidP="001B018A">
      <w:pPr>
        <w:pStyle w:val="BodyText"/>
        <w:numPr>
          <w:ilvl w:val="0"/>
          <w:numId w:val="2"/>
        </w:numPr>
        <w:spacing w:after="0"/>
        <w:rPr>
          <w:rFonts w:ascii="Helvetica" w:hAnsi="Helvetica" w:cstheme="minorHAnsi"/>
        </w:rPr>
      </w:pPr>
      <w:r w:rsidRPr="00977724">
        <w:rPr>
          <w:rFonts w:ascii="Helvetica" w:hAnsi="Helvetica" w:cstheme="minorHAnsi"/>
        </w:rPr>
        <w:t>OneCharge</w:t>
      </w:r>
    </w:p>
    <w:p w14:paraId="254435FD" w14:textId="77777777" w:rsidR="001B018A" w:rsidRPr="00977724" w:rsidRDefault="001B018A" w:rsidP="001B018A">
      <w:pPr>
        <w:pStyle w:val="BodyText"/>
        <w:numPr>
          <w:ilvl w:val="0"/>
          <w:numId w:val="2"/>
        </w:numPr>
        <w:spacing w:after="0"/>
        <w:rPr>
          <w:rFonts w:ascii="Helvetica" w:hAnsi="Helvetica" w:cstheme="minorHAnsi"/>
        </w:rPr>
      </w:pPr>
      <w:proofErr w:type="spellStart"/>
      <w:r w:rsidRPr="00977724">
        <w:rPr>
          <w:rFonts w:ascii="Helvetica" w:hAnsi="Helvetica" w:cstheme="minorHAnsi"/>
        </w:rPr>
        <w:t>Stromcore</w:t>
      </w:r>
      <w:proofErr w:type="spellEnd"/>
    </w:p>
    <w:p w14:paraId="2D357731" w14:textId="5421504B" w:rsidR="001B018A" w:rsidRPr="001B018A" w:rsidRDefault="001B018A" w:rsidP="001B018A">
      <w:pPr>
        <w:pStyle w:val="BodyText"/>
        <w:numPr>
          <w:ilvl w:val="0"/>
          <w:numId w:val="2"/>
        </w:numPr>
        <w:spacing w:after="0"/>
        <w:rPr>
          <w:rFonts w:ascii="Helvetica" w:hAnsi="Helvetica" w:cstheme="minorHAnsi"/>
        </w:rPr>
      </w:pPr>
      <w:r w:rsidRPr="00977724">
        <w:rPr>
          <w:rFonts w:ascii="Helvetica" w:hAnsi="Helvetica" w:cstheme="minorHAnsi"/>
        </w:rPr>
        <w:t>Triathlon</w:t>
      </w:r>
    </w:p>
    <w:p w14:paraId="772A6392" w14:textId="1C1317A5" w:rsidR="001B018A" w:rsidRPr="00977724" w:rsidRDefault="001445C6" w:rsidP="001B018A">
      <w:pPr>
        <w:pStyle w:val="BodyText"/>
        <w:rPr>
          <w:rFonts w:ascii="Helvetica" w:eastAsia="Microsoft YaHei" w:hAnsi="Helvetica" w:cstheme="minorHAnsi"/>
          <w:i/>
          <w:iCs/>
          <w:color w:val="7F7F7F" w:themeColor="text1" w:themeTint="80"/>
          <w:sz w:val="22"/>
          <w:szCs w:val="22"/>
        </w:rPr>
      </w:pPr>
      <w:r>
        <w:rPr>
          <w:rFonts w:ascii="Helvetica" w:eastAsia="Microsoft YaHei" w:hAnsi="Helvetica" w:cstheme="minorHAnsi"/>
          <w:i/>
          <w:iCs/>
          <w:noProof/>
          <w:color w:val="7F7F7F" w:themeColor="text1" w:themeTint="80"/>
          <w:sz w:val="22"/>
          <w:szCs w:val="22"/>
        </w:rPr>
        <w:lastRenderedPageBreak/>
        <w:drawing>
          <wp:inline distT="0" distB="0" distL="0" distR="0" wp14:anchorId="237ED54F" wp14:editId="047B0D15">
            <wp:extent cx="4191000" cy="5270500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AD0E6" w14:textId="74A11E0D" w:rsidR="001B018A" w:rsidRPr="00977724" w:rsidRDefault="006C465D" w:rsidP="001B018A">
      <w:pPr>
        <w:pStyle w:val="BodyText"/>
        <w:rPr>
          <w:rFonts w:ascii="Helvetica" w:eastAsia="Microsoft YaHei" w:hAnsi="Helvetica" w:cstheme="minorHAnsi"/>
          <w:i/>
          <w:iCs/>
          <w:color w:val="7F7F7F" w:themeColor="text1" w:themeTint="80"/>
        </w:rPr>
      </w:pPr>
      <w:r>
        <w:rPr>
          <w:rFonts w:ascii="Helvetica" w:eastAsia="Microsoft YaHei" w:hAnsi="Helvetica" w:cstheme="minorHAnsi"/>
          <w:i/>
          <w:iCs/>
          <w:color w:val="7F7F7F" w:themeColor="text1" w:themeTint="80"/>
          <w:sz w:val="22"/>
          <w:szCs w:val="22"/>
        </w:rPr>
        <w:t>Read the f</w:t>
      </w:r>
      <w:r w:rsidR="001B018A" w:rsidRPr="00977724">
        <w:rPr>
          <w:rFonts w:ascii="Helvetica" w:eastAsia="Microsoft YaHei" w:hAnsi="Helvetica" w:cstheme="minorHAnsi"/>
          <w:i/>
          <w:iCs/>
          <w:color w:val="7F7F7F" w:themeColor="text1" w:themeTint="80"/>
          <w:sz w:val="22"/>
          <w:szCs w:val="22"/>
        </w:rPr>
        <w:t xml:space="preserve">ull </w:t>
      </w:r>
      <w:r w:rsidR="001B018A">
        <w:rPr>
          <w:rFonts w:ascii="Helvetica" w:eastAsia="Microsoft YaHei" w:hAnsi="Helvetica" w:cstheme="minorHAnsi"/>
          <w:i/>
          <w:iCs/>
          <w:color w:val="7F7F7F" w:themeColor="text1" w:themeTint="80"/>
          <w:sz w:val="22"/>
          <w:szCs w:val="22"/>
        </w:rPr>
        <w:t xml:space="preserve">text of </w:t>
      </w:r>
      <w:hyperlink r:id="rId13" w:history="1">
        <w:r w:rsidR="001B018A" w:rsidRPr="001325AF">
          <w:rPr>
            <w:rStyle w:val="Hyperlink"/>
            <w:rFonts w:ascii="Helvetica" w:eastAsia="Microsoft YaHei" w:hAnsi="Helvetica" w:cstheme="minorHAnsi"/>
            <w:i/>
            <w:iCs/>
            <w:sz w:val="22"/>
            <w:szCs w:val="22"/>
          </w:rPr>
          <w:t xml:space="preserve">Review of </w:t>
        </w:r>
        <w:r w:rsidR="001B018A" w:rsidRPr="001325AF">
          <w:rPr>
            <w:rStyle w:val="Hyperlink"/>
            <w:rFonts w:ascii="Helvetica" w:hAnsi="Helvetica" w:cstheme="minorHAnsi"/>
            <w:i/>
            <w:iCs/>
            <w:sz w:val="22"/>
            <w:szCs w:val="22"/>
          </w:rPr>
          <w:t>Lithium</w:t>
        </w:r>
        <w:r w:rsidR="001B018A" w:rsidRPr="001325AF">
          <w:rPr>
            <w:rStyle w:val="Hyperlink"/>
            <w:rFonts w:ascii="Helvetica" w:eastAsia="Microsoft YaHei" w:hAnsi="Helvetica" w:cstheme="minorHAnsi"/>
            <w:i/>
            <w:iCs/>
            <w:sz w:val="22"/>
            <w:szCs w:val="22"/>
          </w:rPr>
          <w:t xml:space="preserve"> Forklift </w:t>
        </w:r>
        <w:r w:rsidR="001B018A" w:rsidRPr="001325AF">
          <w:rPr>
            <w:rStyle w:val="Hyperlink"/>
            <w:rFonts w:ascii="Helvetica" w:hAnsi="Helvetica" w:cstheme="minorHAnsi"/>
            <w:i/>
            <w:iCs/>
            <w:sz w:val="22"/>
            <w:szCs w:val="22"/>
          </w:rPr>
          <w:t>Battery</w:t>
        </w:r>
        <w:r w:rsidR="001B018A" w:rsidRPr="001325AF">
          <w:rPr>
            <w:rStyle w:val="Hyperlink"/>
            <w:rFonts w:ascii="Helvetica" w:eastAsia="Microsoft YaHei" w:hAnsi="Helvetica" w:cstheme="minorHAnsi"/>
            <w:i/>
            <w:iCs/>
            <w:sz w:val="22"/>
            <w:szCs w:val="22"/>
          </w:rPr>
          <w:t xml:space="preserve"> </w:t>
        </w:r>
        <w:r w:rsidR="001B018A" w:rsidRPr="001325AF">
          <w:rPr>
            <w:rStyle w:val="Hyperlink"/>
            <w:rFonts w:ascii="Helvetica" w:hAnsi="Helvetica" w:cstheme="minorHAnsi"/>
            <w:i/>
            <w:iCs/>
            <w:sz w:val="22"/>
            <w:szCs w:val="22"/>
          </w:rPr>
          <w:t>Brands</w:t>
        </w:r>
      </w:hyperlink>
      <w:r w:rsidR="003B6556">
        <w:rPr>
          <w:rFonts w:ascii="Helvetica" w:hAnsi="Helvetica" w:cstheme="minorHAnsi"/>
          <w:i/>
          <w:iCs/>
          <w:color w:val="7F7F7F" w:themeColor="text1" w:themeTint="80"/>
          <w:sz w:val="22"/>
          <w:szCs w:val="22"/>
        </w:rPr>
        <w:t xml:space="preserve"> </w:t>
      </w:r>
      <w:r>
        <w:rPr>
          <w:rFonts w:ascii="Helvetica" w:eastAsia="Microsoft YaHei" w:hAnsi="Helvetica" w:cstheme="minorHAnsi"/>
          <w:i/>
          <w:iCs/>
          <w:color w:val="7F7F7F" w:themeColor="text1" w:themeTint="80"/>
          <w:sz w:val="22"/>
          <w:szCs w:val="22"/>
        </w:rPr>
        <w:t xml:space="preserve">at </w:t>
      </w:r>
      <w:r w:rsidR="003B6556" w:rsidRPr="003B6556">
        <w:rPr>
          <w:rFonts w:ascii="Helvetica" w:eastAsia="Microsoft YaHei" w:hAnsi="Helvetica" w:cstheme="minorHAnsi"/>
          <w:i/>
          <w:iCs/>
          <w:color w:val="7F7F7F" w:themeColor="text1" w:themeTint="80"/>
          <w:sz w:val="22"/>
          <w:szCs w:val="22"/>
        </w:rPr>
        <w:t>https://www.onecharge.biz/blog/</w:t>
      </w:r>
    </w:p>
    <w:p w14:paraId="2B7ED7EB" w14:textId="77777777" w:rsidR="001B018A" w:rsidRPr="00AB4C24" w:rsidRDefault="001B018A" w:rsidP="00977724">
      <w:pPr>
        <w:pStyle w:val="BodyText"/>
        <w:spacing w:after="0"/>
        <w:rPr>
          <w:rFonts w:ascii="Helvetica" w:hAnsi="Helvetica" w:cstheme="minorHAnsi"/>
        </w:rPr>
      </w:pPr>
    </w:p>
    <w:sectPr w:rsidR="001B018A" w:rsidRPr="00AB4C24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EE5887"/>
    <w:multiLevelType w:val="hybridMultilevel"/>
    <w:tmpl w:val="DEB2DC88"/>
    <w:lvl w:ilvl="0" w:tplc="1E367542">
      <w:start w:val="38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E01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096CEF"/>
    <w:multiLevelType w:val="hybridMultilevel"/>
    <w:tmpl w:val="AF780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76E1C"/>
    <w:multiLevelType w:val="hybridMultilevel"/>
    <w:tmpl w:val="D5E8E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embedSystemFont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C2"/>
    <w:rsid w:val="00001B07"/>
    <w:rsid w:val="00003A92"/>
    <w:rsid w:val="000215F3"/>
    <w:rsid w:val="00026807"/>
    <w:rsid w:val="00035619"/>
    <w:rsid w:val="000364B8"/>
    <w:rsid w:val="0004087A"/>
    <w:rsid w:val="00045C60"/>
    <w:rsid w:val="0005097C"/>
    <w:rsid w:val="00060ADE"/>
    <w:rsid w:val="000627B9"/>
    <w:rsid w:val="000724D6"/>
    <w:rsid w:val="000735FF"/>
    <w:rsid w:val="00075E49"/>
    <w:rsid w:val="00077497"/>
    <w:rsid w:val="00080C62"/>
    <w:rsid w:val="00082413"/>
    <w:rsid w:val="00082BC5"/>
    <w:rsid w:val="000912B3"/>
    <w:rsid w:val="0009208E"/>
    <w:rsid w:val="00096093"/>
    <w:rsid w:val="000A4F72"/>
    <w:rsid w:val="000B2B70"/>
    <w:rsid w:val="000B42FE"/>
    <w:rsid w:val="000B76D6"/>
    <w:rsid w:val="000C2B86"/>
    <w:rsid w:val="000C51B1"/>
    <w:rsid w:val="000D2AC4"/>
    <w:rsid w:val="000E40CD"/>
    <w:rsid w:val="000E5C06"/>
    <w:rsid w:val="000F4C1E"/>
    <w:rsid w:val="00105233"/>
    <w:rsid w:val="001103BB"/>
    <w:rsid w:val="001252E4"/>
    <w:rsid w:val="00132074"/>
    <w:rsid w:val="001325AF"/>
    <w:rsid w:val="001445C6"/>
    <w:rsid w:val="00147032"/>
    <w:rsid w:val="001526A3"/>
    <w:rsid w:val="00153233"/>
    <w:rsid w:val="00163BEA"/>
    <w:rsid w:val="0016650B"/>
    <w:rsid w:val="00183C50"/>
    <w:rsid w:val="00184C52"/>
    <w:rsid w:val="00196C99"/>
    <w:rsid w:val="001B018A"/>
    <w:rsid w:val="001B0878"/>
    <w:rsid w:val="001B20FE"/>
    <w:rsid w:val="001B5362"/>
    <w:rsid w:val="001B61AF"/>
    <w:rsid w:val="001C5F0F"/>
    <w:rsid w:val="001C6DA6"/>
    <w:rsid w:val="001D0D5B"/>
    <w:rsid w:val="001D296C"/>
    <w:rsid w:val="001D2F2B"/>
    <w:rsid w:val="001D4797"/>
    <w:rsid w:val="001D69B8"/>
    <w:rsid w:val="001F5A15"/>
    <w:rsid w:val="001F7519"/>
    <w:rsid w:val="0021240F"/>
    <w:rsid w:val="0021516E"/>
    <w:rsid w:val="00215C59"/>
    <w:rsid w:val="00217522"/>
    <w:rsid w:val="002220C2"/>
    <w:rsid w:val="00246D02"/>
    <w:rsid w:val="00250A45"/>
    <w:rsid w:val="002651FB"/>
    <w:rsid w:val="002836F2"/>
    <w:rsid w:val="002926F4"/>
    <w:rsid w:val="00294917"/>
    <w:rsid w:val="002A42B5"/>
    <w:rsid w:val="002A62BA"/>
    <w:rsid w:val="002A68F6"/>
    <w:rsid w:val="002A7988"/>
    <w:rsid w:val="002B46AB"/>
    <w:rsid w:val="002C0D13"/>
    <w:rsid w:val="002C243B"/>
    <w:rsid w:val="002D10C7"/>
    <w:rsid w:val="002D5E59"/>
    <w:rsid w:val="002D7CD7"/>
    <w:rsid w:val="002E08A7"/>
    <w:rsid w:val="0030171A"/>
    <w:rsid w:val="0032300B"/>
    <w:rsid w:val="00341F7F"/>
    <w:rsid w:val="00345537"/>
    <w:rsid w:val="00355CD8"/>
    <w:rsid w:val="00356D1D"/>
    <w:rsid w:val="00357C07"/>
    <w:rsid w:val="003612A9"/>
    <w:rsid w:val="003734D0"/>
    <w:rsid w:val="00393CFA"/>
    <w:rsid w:val="00393FEE"/>
    <w:rsid w:val="003A28D7"/>
    <w:rsid w:val="003A601A"/>
    <w:rsid w:val="003B0AF5"/>
    <w:rsid w:val="003B48DD"/>
    <w:rsid w:val="003B6556"/>
    <w:rsid w:val="003C00D9"/>
    <w:rsid w:val="003C4F1B"/>
    <w:rsid w:val="003E1F53"/>
    <w:rsid w:val="003E434C"/>
    <w:rsid w:val="003E46EE"/>
    <w:rsid w:val="003F10C5"/>
    <w:rsid w:val="003F1E55"/>
    <w:rsid w:val="003F4550"/>
    <w:rsid w:val="003F4B75"/>
    <w:rsid w:val="003F77AD"/>
    <w:rsid w:val="003F7AB7"/>
    <w:rsid w:val="0041683F"/>
    <w:rsid w:val="00425A1B"/>
    <w:rsid w:val="00426BC9"/>
    <w:rsid w:val="004545F0"/>
    <w:rsid w:val="00463288"/>
    <w:rsid w:val="00463B3E"/>
    <w:rsid w:val="0047072C"/>
    <w:rsid w:val="004A5234"/>
    <w:rsid w:val="004B06A4"/>
    <w:rsid w:val="004B1703"/>
    <w:rsid w:val="004C02BE"/>
    <w:rsid w:val="004C2BCE"/>
    <w:rsid w:val="004D54F8"/>
    <w:rsid w:val="004D7587"/>
    <w:rsid w:val="004E2B7A"/>
    <w:rsid w:val="004E443E"/>
    <w:rsid w:val="004E4A89"/>
    <w:rsid w:val="004E5B61"/>
    <w:rsid w:val="004E6BA4"/>
    <w:rsid w:val="004F44BF"/>
    <w:rsid w:val="005014E2"/>
    <w:rsid w:val="00502636"/>
    <w:rsid w:val="00502F94"/>
    <w:rsid w:val="00505076"/>
    <w:rsid w:val="00507746"/>
    <w:rsid w:val="0051498F"/>
    <w:rsid w:val="00514F7F"/>
    <w:rsid w:val="00523994"/>
    <w:rsid w:val="00532548"/>
    <w:rsid w:val="00573323"/>
    <w:rsid w:val="00575BFC"/>
    <w:rsid w:val="005865C2"/>
    <w:rsid w:val="00586995"/>
    <w:rsid w:val="00593896"/>
    <w:rsid w:val="005A4A8E"/>
    <w:rsid w:val="005A7F5B"/>
    <w:rsid w:val="005C58F0"/>
    <w:rsid w:val="005C7F7B"/>
    <w:rsid w:val="005D10B2"/>
    <w:rsid w:val="005D22EC"/>
    <w:rsid w:val="005D2DCA"/>
    <w:rsid w:val="005E0113"/>
    <w:rsid w:val="005F64D9"/>
    <w:rsid w:val="006009DA"/>
    <w:rsid w:val="00601622"/>
    <w:rsid w:val="00610269"/>
    <w:rsid w:val="00615E03"/>
    <w:rsid w:val="006209DB"/>
    <w:rsid w:val="006316BA"/>
    <w:rsid w:val="006429D2"/>
    <w:rsid w:val="00645624"/>
    <w:rsid w:val="006566A7"/>
    <w:rsid w:val="00660FB9"/>
    <w:rsid w:val="006652A3"/>
    <w:rsid w:val="006910E1"/>
    <w:rsid w:val="006A3DA8"/>
    <w:rsid w:val="006B47E5"/>
    <w:rsid w:val="006B5C25"/>
    <w:rsid w:val="006B6664"/>
    <w:rsid w:val="006B7553"/>
    <w:rsid w:val="006C2B65"/>
    <w:rsid w:val="006C465D"/>
    <w:rsid w:val="006E1155"/>
    <w:rsid w:val="006F4D58"/>
    <w:rsid w:val="006F5FDA"/>
    <w:rsid w:val="00711EB9"/>
    <w:rsid w:val="007128A3"/>
    <w:rsid w:val="00712B04"/>
    <w:rsid w:val="00720622"/>
    <w:rsid w:val="00721666"/>
    <w:rsid w:val="00722991"/>
    <w:rsid w:val="0073686A"/>
    <w:rsid w:val="00760F11"/>
    <w:rsid w:val="007611FF"/>
    <w:rsid w:val="0076565D"/>
    <w:rsid w:val="007862A8"/>
    <w:rsid w:val="00790858"/>
    <w:rsid w:val="00795CA5"/>
    <w:rsid w:val="00795EC6"/>
    <w:rsid w:val="007B0312"/>
    <w:rsid w:val="007B121E"/>
    <w:rsid w:val="007B178F"/>
    <w:rsid w:val="007B41C3"/>
    <w:rsid w:val="007B44C3"/>
    <w:rsid w:val="007E1829"/>
    <w:rsid w:val="007E4591"/>
    <w:rsid w:val="007F21AC"/>
    <w:rsid w:val="007F50FD"/>
    <w:rsid w:val="008029E5"/>
    <w:rsid w:val="00804DDA"/>
    <w:rsid w:val="0083346C"/>
    <w:rsid w:val="00836BB7"/>
    <w:rsid w:val="0084492A"/>
    <w:rsid w:val="00844FDE"/>
    <w:rsid w:val="00862D29"/>
    <w:rsid w:val="008638AD"/>
    <w:rsid w:val="0086466E"/>
    <w:rsid w:val="008811C7"/>
    <w:rsid w:val="008834E3"/>
    <w:rsid w:val="00887BE5"/>
    <w:rsid w:val="00892812"/>
    <w:rsid w:val="0089501D"/>
    <w:rsid w:val="00895E29"/>
    <w:rsid w:val="008B0866"/>
    <w:rsid w:val="008C130B"/>
    <w:rsid w:val="008C6410"/>
    <w:rsid w:val="008D1150"/>
    <w:rsid w:val="008D77C3"/>
    <w:rsid w:val="008E19FB"/>
    <w:rsid w:val="008F7E62"/>
    <w:rsid w:val="00906E46"/>
    <w:rsid w:val="00911F9C"/>
    <w:rsid w:val="009201C8"/>
    <w:rsid w:val="00932306"/>
    <w:rsid w:val="00933199"/>
    <w:rsid w:val="00934725"/>
    <w:rsid w:val="0095363D"/>
    <w:rsid w:val="00966A96"/>
    <w:rsid w:val="00977724"/>
    <w:rsid w:val="00984C84"/>
    <w:rsid w:val="009944E1"/>
    <w:rsid w:val="009958B6"/>
    <w:rsid w:val="009A7905"/>
    <w:rsid w:val="009A7C95"/>
    <w:rsid w:val="009B03DB"/>
    <w:rsid w:val="009B6479"/>
    <w:rsid w:val="009C0BA6"/>
    <w:rsid w:val="009C59DD"/>
    <w:rsid w:val="009D4110"/>
    <w:rsid w:val="009E3FBD"/>
    <w:rsid w:val="009E4590"/>
    <w:rsid w:val="00A00EC5"/>
    <w:rsid w:val="00A05E6A"/>
    <w:rsid w:val="00A12BFA"/>
    <w:rsid w:val="00A15D52"/>
    <w:rsid w:val="00A20E6D"/>
    <w:rsid w:val="00A2223E"/>
    <w:rsid w:val="00A35C97"/>
    <w:rsid w:val="00A45A67"/>
    <w:rsid w:val="00A53D16"/>
    <w:rsid w:val="00A55542"/>
    <w:rsid w:val="00A56D6B"/>
    <w:rsid w:val="00A6656C"/>
    <w:rsid w:val="00A71167"/>
    <w:rsid w:val="00A72185"/>
    <w:rsid w:val="00A80D88"/>
    <w:rsid w:val="00A86230"/>
    <w:rsid w:val="00A87C87"/>
    <w:rsid w:val="00A9143E"/>
    <w:rsid w:val="00A95377"/>
    <w:rsid w:val="00A95E1B"/>
    <w:rsid w:val="00AA6771"/>
    <w:rsid w:val="00AB0B02"/>
    <w:rsid w:val="00AB213C"/>
    <w:rsid w:val="00AB4C24"/>
    <w:rsid w:val="00AC0075"/>
    <w:rsid w:val="00AC2682"/>
    <w:rsid w:val="00AC65E3"/>
    <w:rsid w:val="00AD273C"/>
    <w:rsid w:val="00AE014C"/>
    <w:rsid w:val="00AF3E4D"/>
    <w:rsid w:val="00B005BC"/>
    <w:rsid w:val="00B01B66"/>
    <w:rsid w:val="00B07912"/>
    <w:rsid w:val="00B114EA"/>
    <w:rsid w:val="00B16AB4"/>
    <w:rsid w:val="00B209C4"/>
    <w:rsid w:val="00B209E0"/>
    <w:rsid w:val="00B273B8"/>
    <w:rsid w:val="00B30CA9"/>
    <w:rsid w:val="00B5159D"/>
    <w:rsid w:val="00B53972"/>
    <w:rsid w:val="00B66E40"/>
    <w:rsid w:val="00B67445"/>
    <w:rsid w:val="00B737EE"/>
    <w:rsid w:val="00B8092B"/>
    <w:rsid w:val="00B80C2C"/>
    <w:rsid w:val="00B8138D"/>
    <w:rsid w:val="00B9423C"/>
    <w:rsid w:val="00B9720D"/>
    <w:rsid w:val="00BC234F"/>
    <w:rsid w:val="00BC2E1F"/>
    <w:rsid w:val="00BC6331"/>
    <w:rsid w:val="00BD27F5"/>
    <w:rsid w:val="00BD7975"/>
    <w:rsid w:val="00BE1C6C"/>
    <w:rsid w:val="00BF1AA7"/>
    <w:rsid w:val="00BF26CA"/>
    <w:rsid w:val="00C0640E"/>
    <w:rsid w:val="00C12696"/>
    <w:rsid w:val="00C17B6F"/>
    <w:rsid w:val="00C21F1F"/>
    <w:rsid w:val="00C223E4"/>
    <w:rsid w:val="00C260AA"/>
    <w:rsid w:val="00C26492"/>
    <w:rsid w:val="00C32F24"/>
    <w:rsid w:val="00C335C8"/>
    <w:rsid w:val="00C512DE"/>
    <w:rsid w:val="00C55145"/>
    <w:rsid w:val="00C61E2C"/>
    <w:rsid w:val="00C64C25"/>
    <w:rsid w:val="00C64FBD"/>
    <w:rsid w:val="00C74415"/>
    <w:rsid w:val="00C9545B"/>
    <w:rsid w:val="00CA07D4"/>
    <w:rsid w:val="00CA2A49"/>
    <w:rsid w:val="00CA3D1C"/>
    <w:rsid w:val="00CA67E2"/>
    <w:rsid w:val="00CC14D8"/>
    <w:rsid w:val="00CC28B4"/>
    <w:rsid w:val="00CD2740"/>
    <w:rsid w:val="00CD6F66"/>
    <w:rsid w:val="00CE2F2D"/>
    <w:rsid w:val="00CE5FEE"/>
    <w:rsid w:val="00CE72C4"/>
    <w:rsid w:val="00CF780B"/>
    <w:rsid w:val="00D26083"/>
    <w:rsid w:val="00D262D5"/>
    <w:rsid w:val="00D3289B"/>
    <w:rsid w:val="00D51386"/>
    <w:rsid w:val="00D53A8E"/>
    <w:rsid w:val="00D61984"/>
    <w:rsid w:val="00D70DA7"/>
    <w:rsid w:val="00D7168E"/>
    <w:rsid w:val="00D754A3"/>
    <w:rsid w:val="00D810CB"/>
    <w:rsid w:val="00D816E9"/>
    <w:rsid w:val="00D84417"/>
    <w:rsid w:val="00D861DA"/>
    <w:rsid w:val="00DA11F8"/>
    <w:rsid w:val="00DA2D7B"/>
    <w:rsid w:val="00DB6DED"/>
    <w:rsid w:val="00DC17B6"/>
    <w:rsid w:val="00DC3889"/>
    <w:rsid w:val="00DD1CA7"/>
    <w:rsid w:val="00DE2850"/>
    <w:rsid w:val="00DF5F90"/>
    <w:rsid w:val="00E0293C"/>
    <w:rsid w:val="00E040CE"/>
    <w:rsid w:val="00E17D8E"/>
    <w:rsid w:val="00E24113"/>
    <w:rsid w:val="00E344B3"/>
    <w:rsid w:val="00E34F5F"/>
    <w:rsid w:val="00E41823"/>
    <w:rsid w:val="00E45541"/>
    <w:rsid w:val="00E57D83"/>
    <w:rsid w:val="00E732EF"/>
    <w:rsid w:val="00E900BE"/>
    <w:rsid w:val="00EB137D"/>
    <w:rsid w:val="00ED1A09"/>
    <w:rsid w:val="00EE5004"/>
    <w:rsid w:val="00EF0AF8"/>
    <w:rsid w:val="00EF1933"/>
    <w:rsid w:val="00F03632"/>
    <w:rsid w:val="00F418A9"/>
    <w:rsid w:val="00F5610B"/>
    <w:rsid w:val="00F64744"/>
    <w:rsid w:val="00F77064"/>
    <w:rsid w:val="00F80E86"/>
    <w:rsid w:val="00F87325"/>
    <w:rsid w:val="00FA138D"/>
    <w:rsid w:val="00FC6359"/>
    <w:rsid w:val="00FC7255"/>
    <w:rsid w:val="00FD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369136"/>
  <w15:chartTrackingRefBased/>
  <w15:docId w15:val="{AAC1609F-3DC7-2C4E-8205-DDCB9346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0AA"/>
    <w:rPr>
      <w:sz w:val="24"/>
      <w:szCs w:val="24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7519"/>
    <w:pPr>
      <w:keepNext/>
      <w:keepLines/>
      <w:spacing w:before="40"/>
      <w:outlineLvl w:val="4"/>
    </w:pPr>
    <w:rPr>
      <w:rFonts w:asciiTheme="majorHAnsi" w:eastAsiaTheme="majorEastAsia" w:hAnsiTheme="majorHAnsi"/>
      <w:color w:val="2F5496" w:themeColor="accent1" w:themeShade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styleId="Hyperlink">
    <w:name w:val="Hyperlink"/>
    <w:uiPriority w:val="99"/>
    <w:unhideWhenUsed/>
    <w:rsid w:val="005865C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865C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45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6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BA4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BA4"/>
    <w:rPr>
      <w:rFonts w:eastAsia="SimSun" w:cs="Mangal"/>
      <w:kern w:val="1"/>
      <w:szCs w:val="18"/>
      <w:lang w:val="ru-RU"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BA4"/>
    <w:rPr>
      <w:rFonts w:eastAsia="SimSun" w:cs="Mangal"/>
      <w:b/>
      <w:bCs/>
      <w:kern w:val="1"/>
      <w:szCs w:val="18"/>
      <w:lang w:val="ru-RU" w:eastAsia="hi-IN" w:bidi="hi-IN"/>
    </w:rPr>
  </w:style>
  <w:style w:type="character" w:customStyle="1" w:styleId="BodyTextChar">
    <w:name w:val="Body Text Char"/>
    <w:basedOn w:val="DefaultParagraphFont"/>
    <w:link w:val="BodyText"/>
    <w:rsid w:val="001C6DA6"/>
    <w:rPr>
      <w:rFonts w:eastAsia="SimSun" w:cs="Mangal"/>
      <w:kern w:val="1"/>
      <w:sz w:val="24"/>
      <w:szCs w:val="24"/>
      <w:lang w:val="ru-RU" w:eastAsia="hi-IN"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1F7519"/>
    <w:rPr>
      <w:rFonts w:asciiTheme="majorHAnsi" w:eastAsiaTheme="majorEastAsia" w:hAnsiTheme="majorHAnsi" w:cs="Mangal"/>
      <w:color w:val="2F5496" w:themeColor="accent1" w:themeShade="BF"/>
      <w:kern w:val="1"/>
      <w:sz w:val="24"/>
      <w:szCs w:val="21"/>
      <w:lang w:val="ru-RU" w:eastAsia="hi-IN" w:bidi="hi-IN"/>
    </w:rPr>
  </w:style>
  <w:style w:type="paragraph" w:styleId="Revision">
    <w:name w:val="Revision"/>
    <w:hidden/>
    <w:uiPriority w:val="99"/>
    <w:semiHidden/>
    <w:rsid w:val="00CD6F66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A3D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7703">
              <w:marLeft w:val="0"/>
              <w:marRight w:val="0"/>
              <w:marTop w:val="0"/>
              <w:marBottom w:val="0"/>
              <w:divBdr>
                <w:top w:val="single" w:sz="2" w:space="0" w:color="B0A986"/>
                <w:left w:val="single" w:sz="2" w:space="0" w:color="B0A986"/>
                <w:bottom w:val="single" w:sz="2" w:space="0" w:color="B0A986"/>
                <w:right w:val="single" w:sz="2" w:space="0" w:color="B0A986"/>
              </w:divBdr>
              <w:divsChild>
                <w:div w:id="20157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4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16523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4016">
              <w:marLeft w:val="0"/>
              <w:marRight w:val="0"/>
              <w:marTop w:val="0"/>
              <w:marBottom w:val="0"/>
              <w:divBdr>
                <w:top w:val="single" w:sz="2" w:space="0" w:color="B0A986"/>
                <w:left w:val="single" w:sz="2" w:space="0" w:color="B0A986"/>
                <w:bottom w:val="single" w:sz="2" w:space="0" w:color="B0A986"/>
                <w:right w:val="single" w:sz="2" w:space="0" w:color="B0A986"/>
              </w:divBdr>
              <w:divsChild>
                <w:div w:id="2961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74317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39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9033">
              <w:marLeft w:val="0"/>
              <w:marRight w:val="0"/>
              <w:marTop w:val="0"/>
              <w:marBottom w:val="0"/>
              <w:divBdr>
                <w:top w:val="single" w:sz="2" w:space="0" w:color="B0A986"/>
                <w:left w:val="single" w:sz="2" w:space="0" w:color="B0A986"/>
                <w:bottom w:val="single" w:sz="2" w:space="0" w:color="B0A986"/>
                <w:right w:val="single" w:sz="2" w:space="0" w:color="B0A986"/>
              </w:divBdr>
              <w:divsChild>
                <w:div w:id="20671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8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39118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29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7413">
              <w:marLeft w:val="0"/>
              <w:marRight w:val="0"/>
              <w:marTop w:val="0"/>
              <w:marBottom w:val="0"/>
              <w:divBdr>
                <w:top w:val="single" w:sz="2" w:space="0" w:color="B0A986"/>
                <w:left w:val="single" w:sz="2" w:space="0" w:color="B0A986"/>
                <w:bottom w:val="single" w:sz="2" w:space="0" w:color="B0A986"/>
                <w:right w:val="single" w:sz="2" w:space="0" w:color="B0A986"/>
              </w:divBdr>
              <w:divsChild>
                <w:div w:id="11084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3937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63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445">
              <w:marLeft w:val="0"/>
              <w:marRight w:val="0"/>
              <w:marTop w:val="0"/>
              <w:marBottom w:val="0"/>
              <w:divBdr>
                <w:top w:val="single" w:sz="2" w:space="0" w:color="B0A986"/>
                <w:left w:val="single" w:sz="2" w:space="0" w:color="B0A986"/>
                <w:bottom w:val="single" w:sz="2" w:space="0" w:color="B0A986"/>
                <w:right w:val="single" w:sz="2" w:space="0" w:color="B0A986"/>
              </w:divBdr>
              <w:divsChild>
                <w:div w:id="104622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5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80747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9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0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trk.org/" TargetMode="External"/><Relationship Id="rId13" Type="http://schemas.openxmlformats.org/officeDocument/2006/relationships/hyperlink" Target="https://www.onecharge.biz/blog/review-of-the-north-american-lithium-forklift-battery-market-the-7-most-popular-brands-in-the-usa-and-canada/?utm_source=PR&amp;utm_medium=Industry+Media&amp;utm_campaign=Battery+review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necharge.biz/forklift-battery-selector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onecharge.biz/blog/lfp-lithium-batteries-live-longer-than-nmc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necharge.biz/lithium-solution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B2F9494-9FDA-E341-8E97-198138BDAC27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00052968C5F45A1CE735CDF303642" ma:contentTypeVersion="13" ma:contentTypeDescription="Create a new document." ma:contentTypeScope="" ma:versionID="29e99ab3f20f597b3131ca172d5f869d">
  <xsd:schema xmlns:xsd="http://www.w3.org/2001/XMLSchema" xmlns:xs="http://www.w3.org/2001/XMLSchema" xmlns:p="http://schemas.microsoft.com/office/2006/metadata/properties" xmlns:ns2="feb6269f-8bac-4938-9a07-328aa09383d8" xmlns:ns3="6a8ead04-6897-4800-9f1a-a42836510040" targetNamespace="http://schemas.microsoft.com/office/2006/metadata/properties" ma:root="true" ma:fieldsID="eb83c4c3eb9279be7f00352c1693a4bc" ns2:_="" ns3:_="">
    <xsd:import namespace="feb6269f-8bac-4938-9a07-328aa09383d8"/>
    <xsd:import namespace="6a8ead04-6897-4800-9f1a-a428365100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6269f-8bac-4938-9a07-328aa09383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ead04-6897-4800-9f1a-a42836510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C7D052-AB4D-43F2-A426-EAC3BF22C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D945AD-8ACE-4E15-BB68-E542E95654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B6543C-8304-49EC-A9EE-4C066B505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6269f-8bac-4938-9a07-328aa09383d8"/>
    <ds:schemaRef ds:uri="6a8ead04-6897-4800-9f1a-a42836510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Links>
    <vt:vector size="24" baseType="variant">
      <vt:variant>
        <vt:i4>786463</vt:i4>
      </vt:variant>
      <vt:variant>
        <vt:i4>9</vt:i4>
      </vt:variant>
      <vt:variant>
        <vt:i4>0</vt:i4>
      </vt:variant>
      <vt:variant>
        <vt:i4>5</vt:i4>
      </vt:variant>
      <vt:variant>
        <vt:lpwstr>file:///</vt:lpwstr>
      </vt:variant>
      <vt:variant>
        <vt:lpwstr/>
      </vt:variant>
      <vt:variant>
        <vt:i4>786463</vt:i4>
      </vt:variant>
      <vt:variant>
        <vt:i4>6</vt:i4>
      </vt:variant>
      <vt:variant>
        <vt:i4>0</vt:i4>
      </vt:variant>
      <vt:variant>
        <vt:i4>5</vt:i4>
      </vt:variant>
      <vt:variant>
        <vt:lpwstr>file:///</vt:lpwstr>
      </vt:variant>
      <vt:variant>
        <vt:lpwstr/>
      </vt:variant>
      <vt:variant>
        <vt:i4>1638470</vt:i4>
      </vt:variant>
      <vt:variant>
        <vt:i4>3</vt:i4>
      </vt:variant>
      <vt:variant>
        <vt:i4>0</vt:i4>
      </vt:variant>
      <vt:variant>
        <vt:i4>5</vt:i4>
      </vt:variant>
      <vt:variant>
        <vt:lpwstr>https://onecharge.biz/lithium-solutions/</vt:lpwstr>
      </vt:variant>
      <vt:variant>
        <vt:lpwstr/>
      </vt:variant>
      <vt:variant>
        <vt:i4>2556031</vt:i4>
      </vt:variant>
      <vt:variant>
        <vt:i4>0</vt:i4>
      </vt:variant>
      <vt:variant>
        <vt:i4>0</vt:i4>
      </vt:variant>
      <vt:variant>
        <vt:i4>5</vt:i4>
      </vt:variant>
      <vt:variant>
        <vt:lpwstr>https://onecharge.biz/blog/lfp-lithium-batteries-live-longer-than-nmc/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Kulichevsky</dc:creator>
  <cp:keywords/>
  <cp:lastModifiedBy>Maxim Khabur</cp:lastModifiedBy>
  <cp:revision>12</cp:revision>
  <cp:lastPrinted>2021-08-31T01:18:00Z</cp:lastPrinted>
  <dcterms:created xsi:type="dcterms:W3CDTF">2021-10-07T22:23:00Z</dcterms:created>
  <dcterms:modified xsi:type="dcterms:W3CDTF">2022-01-06T17:20:00Z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documentId_4138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ContentTypeId">
    <vt:lpwstr>0x010100A2500052968C5F45A1CE735CDF303642</vt:lpwstr>
  </property>
</Properties>
</file>