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BE7" w:rsidRDefault="00A04EA2">
      <w:pPr>
        <w:rPr>
          <w:b/>
          <w:sz w:val="40"/>
          <w:szCs w:val="40"/>
          <w:u w:val="single"/>
        </w:rPr>
      </w:pPr>
      <w:bookmarkStart w:id="0" w:name="_GoBack"/>
      <w:bookmarkEnd w:id="0"/>
      <w:r w:rsidRPr="00A04EA2">
        <w:rPr>
          <w:b/>
          <w:sz w:val="40"/>
          <w:szCs w:val="40"/>
          <w:u w:val="single"/>
        </w:rPr>
        <w:t xml:space="preserve">        WAREHOUSE &amp; DISTRIBUTION CENTER MIRRORS</w:t>
      </w:r>
    </w:p>
    <w:p w:rsidR="00040431" w:rsidRPr="00445BE7" w:rsidRDefault="00A04EA2">
      <w:pPr>
        <w:rPr>
          <w:b/>
          <w:sz w:val="40"/>
          <w:szCs w:val="40"/>
          <w:u w:val="single"/>
        </w:rPr>
      </w:pPr>
      <w:r>
        <w:rPr>
          <w:sz w:val="24"/>
          <w:szCs w:val="24"/>
        </w:rPr>
        <w:t>Convex and dome mirrors are your most immediate visual warning</w:t>
      </w:r>
      <w:r w:rsidR="00B50413">
        <w:rPr>
          <w:sz w:val="24"/>
          <w:szCs w:val="24"/>
        </w:rPr>
        <w:t>s</w:t>
      </w:r>
      <w:r>
        <w:rPr>
          <w:sz w:val="24"/>
          <w:szCs w:val="24"/>
        </w:rPr>
        <w:t>, when approaching a blind intersection. Pedestrians and forklift operators benefit from having properly placed mirrors to provide a view of persons or objects blocked by common blind spots.</w:t>
      </w:r>
    </w:p>
    <w:p w:rsidR="00040431" w:rsidRDefault="00040431">
      <w:pPr>
        <w:rPr>
          <w:sz w:val="24"/>
          <w:szCs w:val="24"/>
        </w:rPr>
      </w:pPr>
      <w:r>
        <w:rPr>
          <w:noProof/>
          <w:sz w:val="24"/>
          <w:szCs w:val="24"/>
        </w:rPr>
        <w:drawing>
          <wp:inline distT="0" distB="0" distL="0" distR="0">
            <wp:extent cx="2143125" cy="1428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 Degree Mirrored Dome with backgroun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7572" cy="1431715"/>
                    </a:xfrm>
                    <a:prstGeom prst="rect">
                      <a:avLst/>
                    </a:prstGeom>
                  </pic:spPr>
                </pic:pic>
              </a:graphicData>
            </a:graphic>
          </wp:inline>
        </w:drawing>
      </w:r>
      <w:r>
        <w:rPr>
          <w:sz w:val="24"/>
          <w:szCs w:val="24"/>
        </w:rPr>
        <w:t xml:space="preserve">                                                      </w:t>
      </w:r>
      <w:r>
        <w:rPr>
          <w:noProof/>
          <w:sz w:val="24"/>
          <w:szCs w:val="24"/>
        </w:rPr>
        <w:drawing>
          <wp:inline distT="0" distB="0" distL="0" distR="0">
            <wp:extent cx="1743914" cy="14287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 Degree Vie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2447" cy="1435741"/>
                    </a:xfrm>
                    <a:prstGeom prst="rect">
                      <a:avLst/>
                    </a:prstGeom>
                  </pic:spPr>
                </pic:pic>
              </a:graphicData>
            </a:graphic>
          </wp:inline>
        </w:drawing>
      </w:r>
    </w:p>
    <w:p w:rsidR="00040431" w:rsidRPr="003F146B" w:rsidRDefault="00040431">
      <w:pPr>
        <w:rPr>
          <w:sz w:val="32"/>
          <w:szCs w:val="32"/>
        </w:rPr>
      </w:pPr>
      <w:r w:rsidRPr="003F146B">
        <w:rPr>
          <w:b/>
          <w:sz w:val="32"/>
          <w:szCs w:val="32"/>
          <w:u w:val="single"/>
        </w:rPr>
        <w:t>Full Dome Mirror</w:t>
      </w:r>
      <w:r w:rsidR="003F146B">
        <w:rPr>
          <w:sz w:val="32"/>
          <w:szCs w:val="32"/>
        </w:rPr>
        <w:tab/>
      </w:r>
      <w:r w:rsidR="003F146B">
        <w:rPr>
          <w:sz w:val="32"/>
          <w:szCs w:val="32"/>
        </w:rPr>
        <w:tab/>
      </w:r>
      <w:r w:rsidR="003F146B">
        <w:rPr>
          <w:sz w:val="32"/>
          <w:szCs w:val="32"/>
        </w:rPr>
        <w:tab/>
      </w:r>
      <w:r w:rsidR="003F146B">
        <w:rPr>
          <w:sz w:val="32"/>
          <w:szCs w:val="32"/>
        </w:rPr>
        <w:tab/>
      </w:r>
      <w:r w:rsidR="003F146B">
        <w:rPr>
          <w:sz w:val="32"/>
          <w:szCs w:val="32"/>
        </w:rPr>
        <w:tab/>
        <w:t xml:space="preserve">     </w:t>
      </w:r>
      <w:r w:rsidRPr="003F146B">
        <w:rPr>
          <w:b/>
          <w:sz w:val="32"/>
          <w:szCs w:val="32"/>
          <w:u w:val="single"/>
        </w:rPr>
        <w:t>Four-Way Intersection</w:t>
      </w:r>
    </w:p>
    <w:p w:rsidR="00A04EA2" w:rsidRPr="00445BE7" w:rsidRDefault="00A04EA2">
      <w:pPr>
        <w:rPr>
          <w:b/>
          <w:i/>
          <w:color w:val="403152" w:themeColor="accent4" w:themeShade="80"/>
          <w:sz w:val="24"/>
          <w:szCs w:val="24"/>
        </w:rPr>
      </w:pPr>
      <w:r>
        <w:rPr>
          <w:sz w:val="24"/>
          <w:szCs w:val="24"/>
        </w:rPr>
        <w:t>Mirrored full domes are generally suspended in the middle of a 3 or 4-way intersection to provide a 180 degree view from any direction. The size of the dome can be determined by using a general suggestion of 1 inch of mirror diameter, providing about 1 foot of viewing distance. Domes should be suspended at least one foot above the tallest forklif</w:t>
      </w:r>
      <w:r w:rsidR="004D4C81">
        <w:rPr>
          <w:sz w:val="24"/>
          <w:szCs w:val="24"/>
        </w:rPr>
        <w:t>t mast or moving product load. The combination of the dome height and t</w:t>
      </w:r>
      <w:r>
        <w:rPr>
          <w:sz w:val="24"/>
          <w:szCs w:val="24"/>
        </w:rPr>
        <w:t xml:space="preserve">raffic speed </w:t>
      </w:r>
      <w:r w:rsidR="00413559">
        <w:rPr>
          <w:sz w:val="24"/>
          <w:szCs w:val="24"/>
        </w:rPr>
        <w:t>might encourage using a larger mirrore</w:t>
      </w:r>
      <w:r w:rsidR="00F13E4A">
        <w:rPr>
          <w:sz w:val="24"/>
          <w:szCs w:val="24"/>
        </w:rPr>
        <w:t xml:space="preserve">d dome for a wider viewing area, </w:t>
      </w:r>
      <w:r w:rsidR="00F91410">
        <w:rPr>
          <w:sz w:val="24"/>
          <w:szCs w:val="24"/>
        </w:rPr>
        <w:t xml:space="preserve">and </w:t>
      </w:r>
      <w:r w:rsidR="00F13E4A">
        <w:rPr>
          <w:sz w:val="24"/>
          <w:szCs w:val="24"/>
        </w:rPr>
        <w:t>increased warning time.</w:t>
      </w:r>
      <w:r w:rsidR="00040431">
        <w:rPr>
          <w:sz w:val="24"/>
          <w:szCs w:val="24"/>
        </w:rPr>
        <w:t xml:space="preserve"> </w:t>
      </w:r>
      <w:r w:rsidR="00040431" w:rsidRPr="00040431">
        <w:rPr>
          <w:b/>
          <w:i/>
          <w:color w:val="403152" w:themeColor="accent4" w:themeShade="80"/>
          <w:sz w:val="24"/>
          <w:szCs w:val="24"/>
        </w:rPr>
        <w:t>All domes have an option of a yellow/black safety border to direct attention to the images shown in the mirror.</w:t>
      </w:r>
    </w:p>
    <w:p w:rsidR="00040431" w:rsidRDefault="00040431">
      <w:pPr>
        <w:rPr>
          <w:sz w:val="24"/>
          <w:szCs w:val="24"/>
        </w:rPr>
      </w:pPr>
      <w:r>
        <w:rPr>
          <w:noProof/>
          <w:sz w:val="24"/>
          <w:szCs w:val="24"/>
        </w:rPr>
        <w:drawing>
          <wp:inline distT="0" distB="0" distL="0" distR="0">
            <wp:extent cx="1752954" cy="17611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vex Indoor Mirror No Backgrou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2928" cy="1761108"/>
                    </a:xfrm>
                    <a:prstGeom prst="rect">
                      <a:avLst/>
                    </a:prstGeom>
                  </pic:spPr>
                </pic:pic>
              </a:graphicData>
            </a:graphic>
          </wp:inline>
        </w:drawing>
      </w:r>
      <w:r>
        <w:rPr>
          <w:sz w:val="24"/>
          <w:szCs w:val="24"/>
        </w:rPr>
        <w:t xml:space="preserve">                          </w:t>
      </w:r>
      <w:r w:rsidR="003F146B">
        <w:rPr>
          <w:sz w:val="24"/>
          <w:szCs w:val="24"/>
        </w:rPr>
        <w:t xml:space="preserve">                     </w:t>
      </w:r>
      <w:r>
        <w:rPr>
          <w:sz w:val="24"/>
          <w:szCs w:val="24"/>
        </w:rPr>
        <w:t xml:space="preserve">    </w:t>
      </w:r>
      <w:r>
        <w:rPr>
          <w:noProof/>
          <w:sz w:val="24"/>
          <w:szCs w:val="24"/>
        </w:rPr>
        <w:drawing>
          <wp:inline distT="0" distB="0" distL="0" distR="0">
            <wp:extent cx="1960245" cy="18377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vexdir.gif"/>
                    <pic:cNvPicPr/>
                  </pic:nvPicPr>
                  <pic:blipFill>
                    <a:blip r:embed="rId8">
                      <a:extLst>
                        <a:ext uri="{28A0092B-C50C-407E-A947-70E740481C1C}">
                          <a14:useLocalDpi xmlns:a14="http://schemas.microsoft.com/office/drawing/2010/main" val="0"/>
                        </a:ext>
                      </a:extLst>
                    </a:blip>
                    <a:stretch>
                      <a:fillRect/>
                    </a:stretch>
                  </pic:blipFill>
                  <pic:spPr>
                    <a:xfrm>
                      <a:off x="0" y="0"/>
                      <a:ext cx="1962322" cy="1839677"/>
                    </a:xfrm>
                    <a:prstGeom prst="rect">
                      <a:avLst/>
                    </a:prstGeom>
                  </pic:spPr>
                </pic:pic>
              </a:graphicData>
            </a:graphic>
          </wp:inline>
        </w:drawing>
      </w:r>
    </w:p>
    <w:p w:rsidR="00445BE7" w:rsidRPr="003F146B" w:rsidRDefault="00040431">
      <w:pPr>
        <w:rPr>
          <w:sz w:val="32"/>
          <w:szCs w:val="32"/>
        </w:rPr>
      </w:pPr>
      <w:r w:rsidRPr="003F146B">
        <w:rPr>
          <w:b/>
          <w:sz w:val="32"/>
          <w:szCs w:val="32"/>
          <w:u w:val="single"/>
        </w:rPr>
        <w:t xml:space="preserve"> Indoor Convex Mirror</w:t>
      </w:r>
      <w:r w:rsidR="003F146B">
        <w:rPr>
          <w:sz w:val="32"/>
          <w:szCs w:val="32"/>
        </w:rPr>
        <w:t xml:space="preserve"> </w:t>
      </w:r>
      <w:r w:rsidR="003F146B">
        <w:rPr>
          <w:sz w:val="32"/>
          <w:szCs w:val="32"/>
        </w:rPr>
        <w:tab/>
      </w:r>
      <w:r w:rsidR="003F146B">
        <w:rPr>
          <w:sz w:val="32"/>
          <w:szCs w:val="32"/>
        </w:rPr>
        <w:tab/>
      </w:r>
      <w:r w:rsidR="003F146B">
        <w:rPr>
          <w:sz w:val="32"/>
          <w:szCs w:val="32"/>
        </w:rPr>
        <w:tab/>
      </w:r>
      <w:r w:rsidRPr="003F146B">
        <w:rPr>
          <w:b/>
          <w:sz w:val="32"/>
          <w:szCs w:val="32"/>
          <w:u w:val="single"/>
        </w:rPr>
        <w:t>Convex Mirror View Angles</w:t>
      </w:r>
    </w:p>
    <w:p w:rsidR="00445BE7" w:rsidRDefault="00F13E4A" w:rsidP="00445BE7">
      <w:pPr>
        <w:rPr>
          <w:sz w:val="24"/>
          <w:szCs w:val="24"/>
        </w:rPr>
      </w:pPr>
      <w:r>
        <w:rPr>
          <w:sz w:val="24"/>
          <w:szCs w:val="24"/>
        </w:rPr>
        <w:t>Convex mirrors are positioned in a vertical position and provide a 130-150 degree viewing angle. Many of these mirrors are placed to expose aisles leading to 90 degree corners. The suggested size is the same as the dome mirrors, 1” of mirror diameter providing about 1 foot of vie</w:t>
      </w:r>
      <w:r w:rsidR="00445BE7">
        <w:rPr>
          <w:sz w:val="24"/>
          <w:szCs w:val="24"/>
        </w:rPr>
        <w:t>wing distance in each direction.</w:t>
      </w:r>
      <w:r w:rsidR="00F91410">
        <w:rPr>
          <w:sz w:val="24"/>
          <w:szCs w:val="24"/>
        </w:rPr>
        <w:t xml:space="preserve"> (Mounting brackets included with each unit)</w:t>
      </w:r>
    </w:p>
    <w:p w:rsidR="00445BE7" w:rsidRDefault="00445BE7" w:rsidP="00445BE7">
      <w:pPr>
        <w:rPr>
          <w:sz w:val="24"/>
          <w:szCs w:val="24"/>
        </w:rPr>
      </w:pPr>
      <w:r>
        <w:rPr>
          <w:noProof/>
          <w:sz w:val="24"/>
          <w:szCs w:val="24"/>
        </w:rPr>
        <w:lastRenderedPageBreak/>
        <w:drawing>
          <wp:inline distT="0" distB="0" distL="0" distR="0" wp14:anchorId="2B6CAC26" wp14:editId="0314F0DF">
            <wp:extent cx="2009775" cy="2009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evex_4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9775" cy="2009775"/>
                    </a:xfrm>
                    <a:prstGeom prst="rect">
                      <a:avLst/>
                    </a:prstGeom>
                  </pic:spPr>
                </pic:pic>
              </a:graphicData>
            </a:graphic>
          </wp:inline>
        </w:drawing>
      </w:r>
      <w:r>
        <w:rPr>
          <w:noProof/>
          <w:sz w:val="24"/>
          <w:szCs w:val="24"/>
        </w:rPr>
        <w:t xml:space="preserve">                                                </w:t>
      </w:r>
      <w:r>
        <w:rPr>
          <w:noProof/>
          <w:sz w:val="24"/>
          <w:szCs w:val="24"/>
        </w:rPr>
        <w:drawing>
          <wp:inline distT="0" distB="0" distL="0" distR="0" wp14:anchorId="55693DED" wp14:editId="41799FAA">
            <wp:extent cx="1905000" cy="1905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evexPlaceme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rsidR="00445BE7" w:rsidRPr="003F146B" w:rsidRDefault="00445BE7">
      <w:pPr>
        <w:rPr>
          <w:sz w:val="32"/>
          <w:szCs w:val="32"/>
        </w:rPr>
      </w:pPr>
      <w:r w:rsidRPr="003F146B">
        <w:rPr>
          <w:b/>
          <w:i/>
          <w:sz w:val="32"/>
          <w:szCs w:val="32"/>
          <w:u w:val="single"/>
        </w:rPr>
        <w:t>DomeVex</w:t>
      </w:r>
      <w:r w:rsidRPr="003F146B">
        <w:rPr>
          <w:b/>
          <w:sz w:val="32"/>
          <w:szCs w:val="32"/>
          <w:u w:val="single"/>
        </w:rPr>
        <w:t xml:space="preserve"> Wide View Convex Mirror</w:t>
      </w:r>
      <w:r w:rsidRPr="003F146B">
        <w:rPr>
          <w:sz w:val="32"/>
          <w:szCs w:val="32"/>
        </w:rPr>
        <w:t xml:space="preserve">           </w:t>
      </w:r>
      <w:r w:rsidR="003F146B">
        <w:rPr>
          <w:sz w:val="32"/>
          <w:szCs w:val="32"/>
        </w:rPr>
        <w:t xml:space="preserve"> </w:t>
      </w:r>
      <w:r w:rsidR="003F146B" w:rsidRPr="003F146B">
        <w:rPr>
          <w:sz w:val="32"/>
          <w:szCs w:val="32"/>
        </w:rPr>
        <w:t xml:space="preserve"> </w:t>
      </w:r>
      <w:r w:rsidRPr="003F146B">
        <w:rPr>
          <w:sz w:val="32"/>
          <w:szCs w:val="32"/>
        </w:rPr>
        <w:t xml:space="preserve"> </w:t>
      </w:r>
      <w:r w:rsidRPr="003F146B">
        <w:rPr>
          <w:b/>
          <w:i/>
          <w:sz w:val="32"/>
          <w:szCs w:val="32"/>
          <w:u w:val="single"/>
        </w:rPr>
        <w:t>DomeVex</w:t>
      </w:r>
      <w:r w:rsidRPr="003F146B">
        <w:rPr>
          <w:b/>
          <w:sz w:val="32"/>
          <w:szCs w:val="32"/>
          <w:u w:val="single"/>
        </w:rPr>
        <w:t xml:space="preserve"> Viewing Angles</w:t>
      </w:r>
    </w:p>
    <w:p w:rsidR="00C44E2D" w:rsidRDefault="00C44E2D">
      <w:pPr>
        <w:rPr>
          <w:sz w:val="24"/>
          <w:szCs w:val="24"/>
        </w:rPr>
      </w:pPr>
      <w:r>
        <w:rPr>
          <w:sz w:val="24"/>
          <w:szCs w:val="24"/>
        </w:rPr>
        <w:t xml:space="preserve">Se-Kure Domes and Mirrors has a unique solution to many problem intersections, the hybrid </w:t>
      </w:r>
      <w:r w:rsidRPr="00EC5A79">
        <w:rPr>
          <w:b/>
          <w:i/>
          <w:sz w:val="24"/>
          <w:szCs w:val="24"/>
        </w:rPr>
        <w:t>DomeVex</w:t>
      </w:r>
      <w:r>
        <w:rPr>
          <w:sz w:val="24"/>
          <w:szCs w:val="24"/>
        </w:rPr>
        <w:t xml:space="preserve"> line of wider view convex mirrors. </w:t>
      </w:r>
      <w:r w:rsidR="00B50413">
        <w:rPr>
          <w:sz w:val="24"/>
          <w:szCs w:val="24"/>
        </w:rPr>
        <w:t xml:space="preserve">These special mirrors provide three </w:t>
      </w:r>
      <w:r w:rsidR="00F91410">
        <w:rPr>
          <w:sz w:val="24"/>
          <w:szCs w:val="24"/>
        </w:rPr>
        <w:t>times</w:t>
      </w:r>
      <w:r w:rsidR="00B50413">
        <w:rPr>
          <w:sz w:val="24"/>
          <w:szCs w:val="24"/>
        </w:rPr>
        <w:t xml:space="preserve"> the viewing area of a regular convex mirror. </w:t>
      </w:r>
      <w:r w:rsidR="00445BE7">
        <w:rPr>
          <w:sz w:val="24"/>
          <w:szCs w:val="24"/>
        </w:rPr>
        <w:t xml:space="preserve">The </w:t>
      </w:r>
      <w:r w:rsidR="00445BE7" w:rsidRPr="00EC5A79">
        <w:rPr>
          <w:b/>
          <w:i/>
          <w:sz w:val="24"/>
          <w:szCs w:val="24"/>
        </w:rPr>
        <w:t>DomeVex</w:t>
      </w:r>
      <w:r>
        <w:rPr>
          <w:sz w:val="24"/>
          <w:szCs w:val="24"/>
        </w:rPr>
        <w:t xml:space="preserve"> mirrors are made to provide a full 180 degree viewing exposure, with the clarity and vertical </w:t>
      </w:r>
      <w:r w:rsidR="00445BE7">
        <w:rPr>
          <w:sz w:val="24"/>
          <w:szCs w:val="24"/>
        </w:rPr>
        <w:t xml:space="preserve">mounting </w:t>
      </w:r>
      <w:r>
        <w:rPr>
          <w:sz w:val="24"/>
          <w:szCs w:val="24"/>
        </w:rPr>
        <w:t>flexibility of a regular convex mirror.</w:t>
      </w:r>
      <w:r w:rsidR="00445BE7">
        <w:rPr>
          <w:sz w:val="24"/>
          <w:szCs w:val="24"/>
        </w:rPr>
        <w:t xml:space="preserve"> </w:t>
      </w:r>
      <w:r w:rsidR="003F146B">
        <w:rPr>
          <w:sz w:val="24"/>
          <w:szCs w:val="24"/>
        </w:rPr>
        <w:t>A t</w:t>
      </w:r>
      <w:r w:rsidR="00445BE7">
        <w:rPr>
          <w:sz w:val="24"/>
          <w:szCs w:val="24"/>
        </w:rPr>
        <w:t>ruly</w:t>
      </w:r>
      <w:r w:rsidR="00611047">
        <w:rPr>
          <w:sz w:val="24"/>
          <w:szCs w:val="24"/>
        </w:rPr>
        <w:t xml:space="preserve"> </w:t>
      </w:r>
      <w:r w:rsidR="003F146B">
        <w:rPr>
          <w:sz w:val="24"/>
          <w:szCs w:val="24"/>
        </w:rPr>
        <w:t xml:space="preserve">pro-active solution, </w:t>
      </w:r>
      <w:r w:rsidR="000E64AC">
        <w:rPr>
          <w:sz w:val="24"/>
          <w:szCs w:val="24"/>
        </w:rPr>
        <w:t>bringing the</w:t>
      </w:r>
      <w:r w:rsidR="00445BE7">
        <w:rPr>
          <w:sz w:val="24"/>
          <w:szCs w:val="24"/>
        </w:rPr>
        <w:t xml:space="preserve"> 180 degree viewing surface down to </w:t>
      </w:r>
      <w:r w:rsidR="00EC5A79">
        <w:rPr>
          <w:sz w:val="24"/>
          <w:szCs w:val="24"/>
        </w:rPr>
        <w:t>the eye level of</w:t>
      </w:r>
      <w:r w:rsidR="00445BE7">
        <w:rPr>
          <w:sz w:val="24"/>
          <w:szCs w:val="24"/>
        </w:rPr>
        <w:t xml:space="preserve"> pedestrian</w:t>
      </w:r>
      <w:r w:rsidR="00EC5A79">
        <w:rPr>
          <w:sz w:val="24"/>
          <w:szCs w:val="24"/>
        </w:rPr>
        <w:t>s</w:t>
      </w:r>
      <w:r w:rsidR="00445BE7">
        <w:rPr>
          <w:sz w:val="24"/>
          <w:szCs w:val="24"/>
        </w:rPr>
        <w:t xml:space="preserve"> and forklift operators.</w:t>
      </w:r>
      <w:r w:rsidR="00611047">
        <w:rPr>
          <w:sz w:val="24"/>
          <w:szCs w:val="24"/>
        </w:rPr>
        <w:t xml:space="preserve"> </w:t>
      </w:r>
    </w:p>
    <w:p w:rsidR="00C44E2D" w:rsidRDefault="00C44E2D">
      <w:pPr>
        <w:rPr>
          <w:sz w:val="24"/>
          <w:szCs w:val="24"/>
        </w:rPr>
      </w:pPr>
    </w:p>
    <w:p w:rsidR="00C44E2D" w:rsidRDefault="00C44E2D">
      <w:pPr>
        <w:rPr>
          <w:b/>
          <w:sz w:val="24"/>
          <w:szCs w:val="24"/>
        </w:rPr>
      </w:pPr>
      <w:r>
        <w:rPr>
          <w:sz w:val="24"/>
          <w:szCs w:val="24"/>
        </w:rPr>
        <w:t>Horns, cameras, blue light warning and motion detecting systems wit</w:t>
      </w:r>
      <w:r w:rsidR="00B50413">
        <w:rPr>
          <w:sz w:val="24"/>
          <w:szCs w:val="24"/>
        </w:rPr>
        <w:t>h lights are great warning devices</w:t>
      </w:r>
      <w:r>
        <w:rPr>
          <w:sz w:val="24"/>
          <w:szCs w:val="24"/>
        </w:rPr>
        <w:t xml:space="preserve"> to add to the </w:t>
      </w:r>
      <w:r w:rsidR="00B50413">
        <w:rPr>
          <w:sz w:val="24"/>
          <w:szCs w:val="24"/>
        </w:rPr>
        <w:t>safety of the work place. But S</w:t>
      </w:r>
      <w:r w:rsidR="00EC5A79">
        <w:rPr>
          <w:sz w:val="24"/>
          <w:szCs w:val="24"/>
        </w:rPr>
        <w:t xml:space="preserve">afety Mirrors will show what is coming around a corner and </w:t>
      </w:r>
      <w:r w:rsidR="00F91410">
        <w:rPr>
          <w:sz w:val="24"/>
          <w:szCs w:val="24"/>
        </w:rPr>
        <w:t>an</w:t>
      </w:r>
      <w:r w:rsidR="00B50413">
        <w:rPr>
          <w:sz w:val="24"/>
          <w:szCs w:val="24"/>
        </w:rPr>
        <w:t xml:space="preserve"> approach</w:t>
      </w:r>
      <w:r w:rsidR="000E64AC">
        <w:rPr>
          <w:sz w:val="24"/>
          <w:szCs w:val="24"/>
        </w:rPr>
        <w:t xml:space="preserve">ing vehicle will be able to see </w:t>
      </w:r>
      <w:r w:rsidR="000E64AC" w:rsidRPr="000E64AC">
        <w:rPr>
          <w:b/>
          <w:i/>
          <w:sz w:val="24"/>
          <w:szCs w:val="24"/>
          <w:u w:val="single"/>
        </w:rPr>
        <w:t>you</w:t>
      </w:r>
      <w:r w:rsidR="00F91410">
        <w:rPr>
          <w:b/>
          <w:i/>
          <w:sz w:val="24"/>
          <w:szCs w:val="24"/>
          <w:u w:val="single"/>
        </w:rPr>
        <w:t xml:space="preserve"> as well</w:t>
      </w:r>
      <w:r w:rsidR="000E64AC" w:rsidRPr="000E64AC">
        <w:rPr>
          <w:b/>
          <w:sz w:val="24"/>
          <w:szCs w:val="24"/>
        </w:rPr>
        <w:t>.</w:t>
      </w:r>
    </w:p>
    <w:p w:rsidR="00B50413" w:rsidRDefault="00B50413">
      <w:pPr>
        <w:rPr>
          <w:b/>
          <w:sz w:val="24"/>
          <w:szCs w:val="24"/>
        </w:rPr>
      </w:pPr>
    </w:p>
    <w:p w:rsidR="00B50413" w:rsidRDefault="00B50413">
      <w:pPr>
        <w:rPr>
          <w:b/>
          <w:sz w:val="24"/>
          <w:szCs w:val="24"/>
        </w:rPr>
      </w:pPr>
      <w:r>
        <w:rPr>
          <w:b/>
          <w:sz w:val="24"/>
          <w:szCs w:val="24"/>
        </w:rPr>
        <w:t xml:space="preserve">Se-Kure Domes and Mirrors Inc.                                           </w:t>
      </w:r>
    </w:p>
    <w:p w:rsidR="00B50413" w:rsidRDefault="00B50413">
      <w:pPr>
        <w:rPr>
          <w:b/>
          <w:sz w:val="24"/>
          <w:szCs w:val="24"/>
        </w:rPr>
      </w:pPr>
      <w:r>
        <w:rPr>
          <w:b/>
          <w:sz w:val="24"/>
          <w:szCs w:val="24"/>
        </w:rPr>
        <w:t>www.domesandmirrors.com</w:t>
      </w:r>
    </w:p>
    <w:p w:rsidR="00F91410" w:rsidRDefault="00B50413">
      <w:pPr>
        <w:rPr>
          <w:b/>
          <w:noProof/>
          <w:sz w:val="24"/>
          <w:szCs w:val="24"/>
        </w:rPr>
      </w:pPr>
      <w:r>
        <w:rPr>
          <w:b/>
          <w:sz w:val="24"/>
          <w:szCs w:val="24"/>
        </w:rPr>
        <w:t>Sturgis, Michigan</w:t>
      </w:r>
    </w:p>
    <w:p w:rsidR="00B50413" w:rsidRDefault="00F91410">
      <w:pPr>
        <w:rPr>
          <w:b/>
          <w:sz w:val="24"/>
          <w:szCs w:val="24"/>
        </w:rPr>
      </w:pPr>
      <w:r>
        <w:rPr>
          <w:b/>
          <w:noProof/>
          <w:sz w:val="24"/>
          <w:szCs w:val="24"/>
        </w:rPr>
        <w:drawing>
          <wp:inline distT="0" distB="0" distL="0" distR="0">
            <wp:extent cx="1114425" cy="749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Flag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749975"/>
                    </a:xfrm>
                    <a:prstGeom prst="rect">
                      <a:avLst/>
                    </a:prstGeom>
                  </pic:spPr>
                </pic:pic>
              </a:graphicData>
            </a:graphic>
          </wp:inline>
        </w:drawing>
      </w:r>
    </w:p>
    <w:p w:rsidR="000E64AC" w:rsidRDefault="000E64AC">
      <w:pPr>
        <w:rPr>
          <w:b/>
          <w:sz w:val="24"/>
          <w:szCs w:val="24"/>
        </w:rPr>
      </w:pPr>
    </w:p>
    <w:p w:rsidR="000E64AC" w:rsidRPr="00A04EA2" w:rsidRDefault="000E64AC">
      <w:pPr>
        <w:rPr>
          <w:sz w:val="24"/>
          <w:szCs w:val="24"/>
        </w:rPr>
      </w:pPr>
    </w:p>
    <w:sectPr w:rsidR="000E64AC" w:rsidRPr="00A04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A2"/>
    <w:rsid w:val="00006EBD"/>
    <w:rsid w:val="000200A6"/>
    <w:rsid w:val="00033C75"/>
    <w:rsid w:val="00040431"/>
    <w:rsid w:val="0009052D"/>
    <w:rsid w:val="000A48AA"/>
    <w:rsid w:val="000E64AC"/>
    <w:rsid w:val="00117F4E"/>
    <w:rsid w:val="001205C2"/>
    <w:rsid w:val="00125F30"/>
    <w:rsid w:val="001365F6"/>
    <w:rsid w:val="001A4FC3"/>
    <w:rsid w:val="001A79CE"/>
    <w:rsid w:val="00217A44"/>
    <w:rsid w:val="00290E35"/>
    <w:rsid w:val="0033192A"/>
    <w:rsid w:val="003D319E"/>
    <w:rsid w:val="003F146B"/>
    <w:rsid w:val="00413559"/>
    <w:rsid w:val="004332FF"/>
    <w:rsid w:val="00445BE7"/>
    <w:rsid w:val="004C22F8"/>
    <w:rsid w:val="004D4C81"/>
    <w:rsid w:val="004F2C9E"/>
    <w:rsid w:val="0057426C"/>
    <w:rsid w:val="00595681"/>
    <w:rsid w:val="005A37CD"/>
    <w:rsid w:val="005B26BB"/>
    <w:rsid w:val="005B4ABA"/>
    <w:rsid w:val="005C054A"/>
    <w:rsid w:val="00611047"/>
    <w:rsid w:val="00640767"/>
    <w:rsid w:val="007E3CD8"/>
    <w:rsid w:val="008177E4"/>
    <w:rsid w:val="008320EF"/>
    <w:rsid w:val="00842423"/>
    <w:rsid w:val="0088053C"/>
    <w:rsid w:val="009014CB"/>
    <w:rsid w:val="00945D78"/>
    <w:rsid w:val="00994CA7"/>
    <w:rsid w:val="00A04EA2"/>
    <w:rsid w:val="00A15FDD"/>
    <w:rsid w:val="00A551AC"/>
    <w:rsid w:val="00AB0AA2"/>
    <w:rsid w:val="00AB75E8"/>
    <w:rsid w:val="00B50413"/>
    <w:rsid w:val="00BA752F"/>
    <w:rsid w:val="00BE116C"/>
    <w:rsid w:val="00BF4664"/>
    <w:rsid w:val="00C44E2D"/>
    <w:rsid w:val="00C6247A"/>
    <w:rsid w:val="00CE226E"/>
    <w:rsid w:val="00D575E8"/>
    <w:rsid w:val="00D63414"/>
    <w:rsid w:val="00D713FE"/>
    <w:rsid w:val="00D74919"/>
    <w:rsid w:val="00E44C17"/>
    <w:rsid w:val="00EC5A79"/>
    <w:rsid w:val="00EF29AE"/>
    <w:rsid w:val="00F13E4A"/>
    <w:rsid w:val="00F403B4"/>
    <w:rsid w:val="00F566BA"/>
    <w:rsid w:val="00F6009D"/>
    <w:rsid w:val="00F9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4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4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Rolly Clendening</dc:creator>
  <cp:lastModifiedBy>Rolly Clendening</cp:lastModifiedBy>
  <cp:revision>2</cp:revision>
  <cp:lastPrinted>2018-03-14T20:31:00Z</cp:lastPrinted>
  <dcterms:created xsi:type="dcterms:W3CDTF">2018-03-14T21:33:00Z</dcterms:created>
  <dcterms:modified xsi:type="dcterms:W3CDTF">2018-03-14T21:33:00Z</dcterms:modified>
</cp:coreProperties>
</file>